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4"/>
        <w:gridCol w:w="4394"/>
      </w:tblGrid>
      <w:tr w:rsidR="00B0038E" w:rsidRPr="00B35A63" w:rsidTr="00421D1B">
        <w:tc>
          <w:tcPr>
            <w:tcW w:w="5104" w:type="dxa"/>
          </w:tcPr>
          <w:p w:rsidR="000C598A" w:rsidRPr="00B35A63" w:rsidRDefault="009C3ACB" w:rsidP="00AC637E">
            <w:pPr>
              <w:pStyle w:val="9"/>
              <w:rPr>
                <w:rFonts w:eastAsia="Batang"/>
              </w:rPr>
            </w:pPr>
          </w:p>
        </w:tc>
        <w:tc>
          <w:tcPr>
            <w:tcW w:w="4394" w:type="dxa"/>
          </w:tcPr>
          <w:p w:rsidR="00814F77" w:rsidRPr="004D2E1E" w:rsidRDefault="00EB4FEA" w:rsidP="00B35A63">
            <w:pPr>
              <w:pStyle w:val="a3"/>
              <w:kinsoku w:val="0"/>
              <w:overflowPunct w:val="0"/>
              <w:rPr>
                <w:rFonts w:ascii="Times New Roman" w:hAnsi="Times New Roman"/>
                <w:b/>
                <w:szCs w:val="28"/>
              </w:rPr>
            </w:pPr>
            <w:r w:rsidRPr="004D2E1E">
              <w:rPr>
                <w:rFonts w:ascii="Times New Roman" w:hAnsi="Times New Roman"/>
                <w:b/>
                <w:szCs w:val="28"/>
              </w:rPr>
              <w:t>УТ</w:t>
            </w:r>
            <w:r w:rsidRPr="004D2E1E">
              <w:rPr>
                <w:rFonts w:ascii="Times New Roman" w:hAnsi="Times New Roman"/>
                <w:b/>
                <w:spacing w:val="-1"/>
                <w:szCs w:val="28"/>
              </w:rPr>
              <w:t>В</w:t>
            </w:r>
            <w:r w:rsidRPr="004D2E1E">
              <w:rPr>
                <w:rFonts w:ascii="Times New Roman" w:hAnsi="Times New Roman"/>
                <w:b/>
                <w:spacing w:val="-2"/>
                <w:szCs w:val="28"/>
              </w:rPr>
              <w:t>Е</w:t>
            </w:r>
            <w:r w:rsidRPr="004D2E1E">
              <w:rPr>
                <w:rFonts w:ascii="Times New Roman" w:hAnsi="Times New Roman"/>
                <w:b/>
                <w:szCs w:val="28"/>
              </w:rPr>
              <w:t>РЖДЕ</w:t>
            </w:r>
            <w:r w:rsidRPr="004D2E1E">
              <w:rPr>
                <w:rFonts w:ascii="Times New Roman" w:hAnsi="Times New Roman"/>
                <w:b/>
                <w:spacing w:val="-2"/>
                <w:szCs w:val="28"/>
              </w:rPr>
              <w:t>Н</w:t>
            </w:r>
            <w:r w:rsidRPr="004D2E1E">
              <w:rPr>
                <w:rFonts w:ascii="Times New Roman" w:hAnsi="Times New Roman"/>
                <w:b/>
                <w:szCs w:val="28"/>
              </w:rPr>
              <w:t>А</w:t>
            </w:r>
          </w:p>
          <w:p w:rsidR="00814F77" w:rsidRPr="00B35A63" w:rsidRDefault="00EB4FEA" w:rsidP="00B35A63">
            <w:pPr>
              <w:pStyle w:val="a3"/>
              <w:kinsoku w:val="0"/>
              <w:overflowPunct w:val="0"/>
              <w:spacing w:line="322" w:lineRule="exact"/>
              <w:rPr>
                <w:rFonts w:ascii="Times New Roman" w:hAnsi="Times New Roman"/>
                <w:szCs w:val="28"/>
              </w:rPr>
            </w:pPr>
            <w:r w:rsidRPr="00B35A63">
              <w:rPr>
                <w:rFonts w:ascii="Times New Roman" w:hAnsi="Times New Roman"/>
                <w:spacing w:val="-2"/>
                <w:szCs w:val="28"/>
              </w:rPr>
              <w:t>П</w:t>
            </w:r>
            <w:r w:rsidRPr="00B35A63">
              <w:rPr>
                <w:rFonts w:ascii="Times New Roman" w:hAnsi="Times New Roman"/>
                <w:szCs w:val="28"/>
              </w:rPr>
              <w:t>рика</w:t>
            </w:r>
            <w:r w:rsidRPr="00B35A63">
              <w:rPr>
                <w:rFonts w:ascii="Times New Roman" w:hAnsi="Times New Roman"/>
                <w:spacing w:val="-3"/>
                <w:szCs w:val="28"/>
              </w:rPr>
              <w:t>з</w:t>
            </w:r>
            <w:r w:rsidRPr="00B35A63">
              <w:rPr>
                <w:rFonts w:ascii="Times New Roman" w:hAnsi="Times New Roman"/>
                <w:szCs w:val="28"/>
              </w:rPr>
              <w:t>ом</w:t>
            </w:r>
            <w:r w:rsidRPr="00B35A63">
              <w:rPr>
                <w:rFonts w:ascii="Times New Roman" w:hAnsi="Times New Roman"/>
                <w:spacing w:val="-3"/>
                <w:szCs w:val="28"/>
              </w:rPr>
              <w:t xml:space="preserve"> </w:t>
            </w:r>
            <w:r w:rsidR="005F054B">
              <w:rPr>
                <w:rFonts w:ascii="Times New Roman" w:hAnsi="Times New Roman"/>
                <w:spacing w:val="-3"/>
                <w:szCs w:val="28"/>
              </w:rPr>
              <w:t>п</w:t>
            </w:r>
            <w:r w:rsidR="005F054B" w:rsidRPr="00B35A63">
              <w:rPr>
                <w:rFonts w:ascii="Times New Roman" w:hAnsi="Times New Roman"/>
                <w:spacing w:val="-3"/>
                <w:szCs w:val="28"/>
              </w:rPr>
              <w:t>р</w:t>
            </w:r>
            <w:r w:rsidR="005F054B" w:rsidRPr="00B35A63">
              <w:rPr>
                <w:rFonts w:ascii="Times New Roman" w:hAnsi="Times New Roman"/>
                <w:szCs w:val="28"/>
              </w:rPr>
              <w:t>е</w:t>
            </w:r>
            <w:r w:rsidR="005F054B" w:rsidRPr="00B35A63">
              <w:rPr>
                <w:rFonts w:ascii="Times New Roman" w:hAnsi="Times New Roman"/>
                <w:spacing w:val="-3"/>
                <w:szCs w:val="28"/>
              </w:rPr>
              <w:t>д</w:t>
            </w:r>
            <w:r w:rsidR="005F054B" w:rsidRPr="00B35A63">
              <w:rPr>
                <w:rFonts w:ascii="Times New Roman" w:hAnsi="Times New Roman"/>
                <w:szCs w:val="28"/>
              </w:rPr>
              <w:t>сед</w:t>
            </w:r>
            <w:r w:rsidR="005F054B" w:rsidRPr="00B35A63">
              <w:rPr>
                <w:rFonts w:ascii="Times New Roman" w:hAnsi="Times New Roman"/>
                <w:spacing w:val="-3"/>
                <w:szCs w:val="28"/>
              </w:rPr>
              <w:t>а</w:t>
            </w:r>
            <w:r w:rsidR="005F054B" w:rsidRPr="00B35A63">
              <w:rPr>
                <w:rFonts w:ascii="Times New Roman" w:hAnsi="Times New Roman"/>
                <w:szCs w:val="28"/>
              </w:rPr>
              <w:t>теля</w:t>
            </w:r>
          </w:p>
          <w:p w:rsidR="00814F77" w:rsidRPr="00B35A63" w:rsidRDefault="00EB4FEA" w:rsidP="00B35A63">
            <w:pPr>
              <w:pStyle w:val="a3"/>
              <w:kinsoku w:val="0"/>
              <w:overflowPunct w:val="0"/>
              <w:spacing w:line="322" w:lineRule="exact"/>
              <w:rPr>
                <w:rFonts w:ascii="Times New Roman" w:hAnsi="Times New Roman"/>
                <w:szCs w:val="28"/>
              </w:rPr>
            </w:pPr>
            <w:r w:rsidRPr="00B35A63">
              <w:rPr>
                <w:rFonts w:ascii="Times New Roman" w:hAnsi="Times New Roman"/>
                <w:szCs w:val="28"/>
              </w:rPr>
              <w:t>Ко</w:t>
            </w:r>
            <w:r w:rsidRPr="00B35A63">
              <w:rPr>
                <w:rFonts w:ascii="Times New Roman" w:hAnsi="Times New Roman"/>
                <w:spacing w:val="-3"/>
                <w:szCs w:val="28"/>
              </w:rPr>
              <w:t>м</w:t>
            </w:r>
            <w:r w:rsidRPr="00B35A63">
              <w:rPr>
                <w:rFonts w:ascii="Times New Roman" w:hAnsi="Times New Roman"/>
                <w:szCs w:val="28"/>
              </w:rPr>
              <w:t>итета</w:t>
            </w:r>
            <w:r w:rsidR="00643959">
              <w:rPr>
                <w:rFonts w:ascii="Times New Roman" w:hAnsi="Times New Roman"/>
                <w:spacing w:val="-2"/>
                <w:szCs w:val="28"/>
              </w:rPr>
              <w:t xml:space="preserve"> ф</w:t>
            </w:r>
            <w:r w:rsidRPr="00B35A63">
              <w:rPr>
                <w:rFonts w:ascii="Times New Roman" w:hAnsi="Times New Roman"/>
                <w:spacing w:val="-2"/>
                <w:szCs w:val="28"/>
              </w:rPr>
              <w:t>армации</w:t>
            </w:r>
            <w:r w:rsidRPr="00B35A63">
              <w:rPr>
                <w:rFonts w:ascii="Times New Roman" w:hAnsi="Times New Roman"/>
                <w:szCs w:val="28"/>
              </w:rPr>
              <w:t xml:space="preserve"> </w:t>
            </w:r>
          </w:p>
          <w:p w:rsidR="00814F77" w:rsidRPr="00B35A63" w:rsidRDefault="00EB4FEA" w:rsidP="00B35A63">
            <w:pPr>
              <w:pStyle w:val="a3"/>
              <w:kinsoku w:val="0"/>
              <w:overflowPunct w:val="0"/>
              <w:spacing w:line="322" w:lineRule="exact"/>
              <w:rPr>
                <w:rFonts w:ascii="Times New Roman" w:hAnsi="Times New Roman"/>
                <w:szCs w:val="28"/>
              </w:rPr>
            </w:pPr>
            <w:r w:rsidRPr="00B35A63">
              <w:rPr>
                <w:rFonts w:ascii="Times New Roman" w:hAnsi="Times New Roman"/>
                <w:szCs w:val="28"/>
              </w:rPr>
              <w:t>Ми</w:t>
            </w:r>
            <w:r w:rsidRPr="00B35A63">
              <w:rPr>
                <w:rFonts w:ascii="Times New Roman" w:hAnsi="Times New Roman"/>
                <w:spacing w:val="-2"/>
                <w:szCs w:val="28"/>
              </w:rPr>
              <w:t>н</w:t>
            </w:r>
            <w:r w:rsidRPr="00B35A63">
              <w:rPr>
                <w:rFonts w:ascii="Times New Roman" w:hAnsi="Times New Roman"/>
                <w:szCs w:val="28"/>
              </w:rPr>
              <w:t>ист</w:t>
            </w:r>
            <w:r w:rsidRPr="00B35A63">
              <w:rPr>
                <w:rFonts w:ascii="Times New Roman" w:hAnsi="Times New Roman"/>
                <w:spacing w:val="-3"/>
                <w:szCs w:val="28"/>
              </w:rPr>
              <w:t>е</w:t>
            </w:r>
            <w:r w:rsidRPr="00B35A63">
              <w:rPr>
                <w:rFonts w:ascii="Times New Roman" w:hAnsi="Times New Roman"/>
                <w:szCs w:val="28"/>
              </w:rPr>
              <w:t xml:space="preserve">рства </w:t>
            </w:r>
            <w:r w:rsidRPr="00B35A63">
              <w:rPr>
                <w:rFonts w:ascii="Times New Roman" w:hAnsi="Times New Roman"/>
                <w:spacing w:val="-3"/>
                <w:szCs w:val="28"/>
              </w:rPr>
              <w:t>з</w:t>
            </w:r>
            <w:r w:rsidRPr="00B35A63">
              <w:rPr>
                <w:rFonts w:ascii="Times New Roman" w:hAnsi="Times New Roman"/>
                <w:szCs w:val="28"/>
              </w:rPr>
              <w:t>д</w:t>
            </w:r>
            <w:r w:rsidRPr="00B35A63">
              <w:rPr>
                <w:rFonts w:ascii="Times New Roman" w:hAnsi="Times New Roman"/>
                <w:spacing w:val="-2"/>
                <w:szCs w:val="28"/>
              </w:rPr>
              <w:t>р</w:t>
            </w:r>
            <w:r w:rsidRPr="00B35A63">
              <w:rPr>
                <w:rFonts w:ascii="Times New Roman" w:hAnsi="Times New Roman"/>
                <w:szCs w:val="28"/>
              </w:rPr>
              <w:t>а</w:t>
            </w:r>
            <w:r w:rsidRPr="00B35A63">
              <w:rPr>
                <w:rFonts w:ascii="Times New Roman" w:hAnsi="Times New Roman"/>
                <w:spacing w:val="-3"/>
                <w:szCs w:val="28"/>
              </w:rPr>
              <w:t>в</w:t>
            </w:r>
            <w:r w:rsidRPr="00B35A63">
              <w:rPr>
                <w:rFonts w:ascii="Times New Roman" w:hAnsi="Times New Roman"/>
                <w:szCs w:val="28"/>
              </w:rPr>
              <w:t>о</w:t>
            </w:r>
            <w:r w:rsidRPr="00B35A63">
              <w:rPr>
                <w:rFonts w:ascii="Times New Roman" w:hAnsi="Times New Roman"/>
                <w:spacing w:val="-2"/>
                <w:szCs w:val="28"/>
              </w:rPr>
              <w:t>ох</w:t>
            </w:r>
            <w:r w:rsidRPr="00B35A63">
              <w:rPr>
                <w:rFonts w:ascii="Times New Roman" w:hAnsi="Times New Roman"/>
                <w:szCs w:val="28"/>
              </w:rPr>
              <w:t>ра</w:t>
            </w:r>
            <w:r w:rsidRPr="00B35A63">
              <w:rPr>
                <w:rFonts w:ascii="Times New Roman" w:hAnsi="Times New Roman"/>
                <w:spacing w:val="-2"/>
                <w:szCs w:val="28"/>
              </w:rPr>
              <w:t>н</w:t>
            </w:r>
            <w:r w:rsidRPr="00B35A63">
              <w:rPr>
                <w:rFonts w:ascii="Times New Roman" w:hAnsi="Times New Roman"/>
                <w:szCs w:val="28"/>
              </w:rPr>
              <w:t>е</w:t>
            </w:r>
            <w:r w:rsidRPr="00B35A63">
              <w:rPr>
                <w:rFonts w:ascii="Times New Roman" w:hAnsi="Times New Roman"/>
                <w:spacing w:val="-2"/>
                <w:szCs w:val="28"/>
              </w:rPr>
              <w:t>н</w:t>
            </w:r>
            <w:r w:rsidRPr="00B35A63">
              <w:rPr>
                <w:rFonts w:ascii="Times New Roman" w:hAnsi="Times New Roman"/>
                <w:szCs w:val="28"/>
              </w:rPr>
              <w:t>ия Респ</w:t>
            </w:r>
            <w:r w:rsidRPr="00B35A63">
              <w:rPr>
                <w:rFonts w:ascii="Times New Roman" w:hAnsi="Times New Roman"/>
                <w:spacing w:val="-4"/>
                <w:szCs w:val="28"/>
              </w:rPr>
              <w:t>у</w:t>
            </w:r>
            <w:r w:rsidRPr="00B35A63">
              <w:rPr>
                <w:rFonts w:ascii="Times New Roman" w:hAnsi="Times New Roman"/>
                <w:szCs w:val="28"/>
              </w:rPr>
              <w:t>б</w:t>
            </w:r>
            <w:r w:rsidRPr="00B35A63">
              <w:rPr>
                <w:rFonts w:ascii="Times New Roman" w:hAnsi="Times New Roman"/>
                <w:spacing w:val="-1"/>
                <w:szCs w:val="28"/>
              </w:rPr>
              <w:t>л</w:t>
            </w:r>
            <w:r w:rsidRPr="00B35A63">
              <w:rPr>
                <w:rFonts w:ascii="Times New Roman" w:hAnsi="Times New Roman"/>
                <w:szCs w:val="28"/>
              </w:rPr>
              <w:t>и</w:t>
            </w:r>
            <w:r w:rsidRPr="00B35A63">
              <w:rPr>
                <w:rFonts w:ascii="Times New Roman" w:hAnsi="Times New Roman"/>
                <w:spacing w:val="-2"/>
                <w:szCs w:val="28"/>
              </w:rPr>
              <w:t>к</w:t>
            </w:r>
            <w:r w:rsidRPr="00B35A63">
              <w:rPr>
                <w:rFonts w:ascii="Times New Roman" w:hAnsi="Times New Roman"/>
                <w:szCs w:val="28"/>
              </w:rPr>
              <w:t>и Ка</w:t>
            </w:r>
            <w:r w:rsidRPr="00B35A63">
              <w:rPr>
                <w:rFonts w:ascii="Times New Roman" w:hAnsi="Times New Roman"/>
                <w:spacing w:val="-2"/>
                <w:szCs w:val="28"/>
              </w:rPr>
              <w:t>з</w:t>
            </w:r>
            <w:r w:rsidRPr="00B35A63">
              <w:rPr>
                <w:rFonts w:ascii="Times New Roman" w:hAnsi="Times New Roman"/>
                <w:spacing w:val="-3"/>
                <w:szCs w:val="28"/>
              </w:rPr>
              <w:t>а</w:t>
            </w:r>
            <w:r w:rsidRPr="00B35A63">
              <w:rPr>
                <w:rFonts w:ascii="Times New Roman" w:hAnsi="Times New Roman"/>
                <w:szCs w:val="28"/>
              </w:rPr>
              <w:t>хс</w:t>
            </w:r>
            <w:r w:rsidRPr="00B35A63">
              <w:rPr>
                <w:rFonts w:ascii="Times New Roman" w:hAnsi="Times New Roman"/>
                <w:spacing w:val="-3"/>
                <w:szCs w:val="28"/>
              </w:rPr>
              <w:t>т</w:t>
            </w:r>
            <w:r w:rsidRPr="00B35A63">
              <w:rPr>
                <w:rFonts w:ascii="Times New Roman" w:hAnsi="Times New Roman"/>
                <w:szCs w:val="28"/>
              </w:rPr>
              <w:t>ан</w:t>
            </w:r>
          </w:p>
          <w:p w:rsidR="00814F77" w:rsidRPr="00B35A63" w:rsidRDefault="00EB4FEA" w:rsidP="00B35A63">
            <w:pPr>
              <w:pStyle w:val="a3"/>
              <w:tabs>
                <w:tab w:val="left" w:pos="1032"/>
                <w:tab w:val="left" w:pos="3133"/>
                <w:tab w:val="left" w:pos="3834"/>
              </w:tabs>
              <w:kinsoku w:val="0"/>
              <w:overflowPunct w:val="0"/>
              <w:spacing w:line="318" w:lineRule="exact"/>
              <w:rPr>
                <w:rFonts w:ascii="Times New Roman" w:hAnsi="Times New Roman"/>
                <w:szCs w:val="28"/>
              </w:rPr>
            </w:pPr>
            <w:r w:rsidRPr="00B35A63">
              <w:rPr>
                <w:rFonts w:ascii="Times New Roman" w:hAnsi="Times New Roman"/>
                <w:szCs w:val="28"/>
              </w:rPr>
              <w:t>от</w:t>
            </w:r>
            <w:r w:rsidRPr="00B35A63">
              <w:rPr>
                <w:rFonts w:ascii="Times New Roman" w:hAnsi="Times New Roman"/>
                <w:spacing w:val="-1"/>
                <w:szCs w:val="28"/>
              </w:rPr>
              <w:t xml:space="preserve"> </w:t>
            </w:r>
            <w:r w:rsidRPr="00B35A63">
              <w:rPr>
                <w:rFonts w:ascii="Times New Roman" w:hAnsi="Times New Roman"/>
                <w:spacing w:val="-2"/>
                <w:szCs w:val="28"/>
              </w:rPr>
              <w:t>«</w:t>
            </w:r>
            <w:r w:rsidR="00A37F88">
              <w:rPr>
                <w:rFonts w:ascii="Times New Roman" w:hAnsi="Times New Roman"/>
                <w:spacing w:val="-2"/>
                <w:szCs w:val="28"/>
                <w:lang w:val="en-US"/>
              </w:rPr>
              <w:t xml:space="preserve"> </w:t>
            </w:r>
            <w:r w:rsidR="00AF7648" w:rsidRPr="00A37F88">
              <w:rPr>
                <w:rFonts w:ascii="Times New Roman" w:hAnsi="Times New Roman"/>
                <w:spacing w:val="-2"/>
                <w:szCs w:val="28"/>
                <w:u w:val="single"/>
              </w:rPr>
              <w:t>30</w:t>
            </w:r>
            <w:r w:rsidR="00A37F88" w:rsidRPr="00A37F88">
              <w:rPr>
                <w:rFonts w:ascii="Times New Roman" w:hAnsi="Times New Roman"/>
                <w:spacing w:val="-2"/>
                <w:szCs w:val="28"/>
                <w:lang w:val="en-US"/>
              </w:rPr>
              <w:t xml:space="preserve"> </w:t>
            </w:r>
            <w:r w:rsidRPr="00B35A63">
              <w:rPr>
                <w:rFonts w:ascii="Times New Roman" w:hAnsi="Times New Roman"/>
                <w:spacing w:val="-2"/>
                <w:szCs w:val="28"/>
              </w:rPr>
              <w:t>»</w:t>
            </w:r>
            <w:r w:rsidR="00A37F88">
              <w:rPr>
                <w:rFonts w:ascii="Times New Roman" w:hAnsi="Times New Roman"/>
                <w:spacing w:val="-2"/>
                <w:szCs w:val="28"/>
                <w:lang w:val="en-US"/>
              </w:rPr>
              <w:t xml:space="preserve">   </w:t>
            </w:r>
            <w:r w:rsidR="00AF7648" w:rsidRPr="00AF7648">
              <w:rPr>
                <w:rFonts w:ascii="Times New Roman" w:hAnsi="Times New Roman"/>
                <w:spacing w:val="-2"/>
                <w:szCs w:val="28"/>
                <w:u w:val="single"/>
              </w:rPr>
              <w:t>04</w:t>
            </w:r>
            <w:r w:rsidR="00AF7648">
              <w:rPr>
                <w:rFonts w:ascii="Times New Roman" w:hAnsi="Times New Roman"/>
                <w:spacing w:val="-2"/>
                <w:szCs w:val="28"/>
              </w:rPr>
              <w:t xml:space="preserve">   </w:t>
            </w:r>
            <w:r w:rsidR="00AF7648" w:rsidRPr="00AF7648">
              <w:rPr>
                <w:rFonts w:ascii="Times New Roman" w:hAnsi="Times New Roman"/>
                <w:spacing w:val="-2"/>
                <w:szCs w:val="28"/>
              </w:rPr>
              <w:t>2</w:t>
            </w:r>
            <w:r w:rsidRPr="00B35A63">
              <w:rPr>
                <w:rFonts w:ascii="Times New Roman" w:hAnsi="Times New Roman"/>
                <w:szCs w:val="28"/>
              </w:rPr>
              <w:t>0</w:t>
            </w:r>
            <w:r w:rsidRPr="00B35A63">
              <w:rPr>
                <w:rFonts w:ascii="Times New Roman" w:hAnsi="Times New Roman"/>
                <w:spacing w:val="1"/>
                <w:szCs w:val="28"/>
              </w:rPr>
              <w:t>1</w:t>
            </w:r>
            <w:r w:rsidR="00AF7648">
              <w:rPr>
                <w:rFonts w:ascii="Times New Roman" w:hAnsi="Times New Roman"/>
                <w:spacing w:val="1"/>
                <w:szCs w:val="28"/>
                <w:u w:val="single"/>
              </w:rPr>
              <w:t>9</w:t>
            </w:r>
            <w:r w:rsidR="00A37F88" w:rsidRPr="00A37F88">
              <w:rPr>
                <w:rFonts w:ascii="Times New Roman" w:hAnsi="Times New Roman"/>
                <w:spacing w:val="1"/>
                <w:szCs w:val="28"/>
                <w:lang w:val="en-US"/>
              </w:rPr>
              <w:t xml:space="preserve"> </w:t>
            </w:r>
            <w:r w:rsidRPr="00B35A63">
              <w:rPr>
                <w:rFonts w:ascii="Times New Roman" w:hAnsi="Times New Roman"/>
                <w:szCs w:val="28"/>
              </w:rPr>
              <w:t>г.</w:t>
            </w:r>
          </w:p>
          <w:p w:rsidR="00814F77" w:rsidRDefault="00EB4FEA" w:rsidP="00B35A63">
            <w:pPr>
              <w:kinsoku w:val="0"/>
              <w:overflowPunct w:val="0"/>
              <w:spacing w:line="260" w:lineRule="exact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B35A63">
              <w:rPr>
                <w:sz w:val="28"/>
                <w:szCs w:val="28"/>
              </w:rPr>
              <w:t xml:space="preserve">№ </w:t>
            </w:r>
            <w:r w:rsidR="00AF7648">
              <w:rPr>
                <w:rFonts w:eastAsia="Calibri"/>
                <w:sz w:val="28"/>
                <w:szCs w:val="28"/>
                <w:u w:val="single"/>
              </w:rPr>
              <w:t>N021105</w:t>
            </w:r>
            <w:bookmarkStart w:id="0" w:name="_GoBack"/>
            <w:bookmarkEnd w:id="0"/>
          </w:p>
          <w:p w:rsidR="00BF63BB" w:rsidRPr="00BF63BB" w:rsidRDefault="00BF63BB" w:rsidP="00B35A63">
            <w:pPr>
              <w:kinsoku w:val="0"/>
              <w:overflowPunct w:val="0"/>
              <w:spacing w:line="260" w:lineRule="exact"/>
              <w:jc w:val="both"/>
              <w:rPr>
                <w:sz w:val="16"/>
                <w:szCs w:val="16"/>
                <w:lang w:val="uk-UA"/>
              </w:rPr>
            </w:pPr>
          </w:p>
          <w:p w:rsidR="000C598A" w:rsidRPr="00B35A63" w:rsidRDefault="009C3ACB" w:rsidP="00B35A63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DD6A93" w:rsidRPr="00BF63BB" w:rsidRDefault="009C3ACB" w:rsidP="00B46AB3">
      <w:pPr>
        <w:jc w:val="both"/>
        <w:rPr>
          <w:sz w:val="16"/>
          <w:szCs w:val="16"/>
        </w:rPr>
      </w:pPr>
    </w:p>
    <w:p w:rsidR="004B11E8" w:rsidRPr="00B35A63" w:rsidRDefault="00EB4FEA" w:rsidP="00B46AB3">
      <w:pPr>
        <w:jc w:val="center"/>
        <w:rPr>
          <w:b/>
          <w:sz w:val="28"/>
          <w:szCs w:val="28"/>
        </w:rPr>
      </w:pPr>
      <w:r w:rsidRPr="00B35A63">
        <w:rPr>
          <w:b/>
          <w:sz w:val="28"/>
          <w:szCs w:val="28"/>
        </w:rPr>
        <w:t>Инструкция по медицинскому применению</w:t>
      </w:r>
    </w:p>
    <w:p w:rsidR="004B11E8" w:rsidRDefault="00EB4FEA" w:rsidP="00B46AB3">
      <w:pPr>
        <w:jc w:val="center"/>
        <w:rPr>
          <w:b/>
          <w:sz w:val="28"/>
          <w:szCs w:val="28"/>
        </w:rPr>
      </w:pPr>
      <w:r w:rsidRPr="00B35A63">
        <w:rPr>
          <w:b/>
          <w:sz w:val="28"/>
          <w:szCs w:val="28"/>
        </w:rPr>
        <w:t xml:space="preserve">лекарственного средства </w:t>
      </w:r>
    </w:p>
    <w:p w:rsidR="004D2E1E" w:rsidRPr="00B35A63" w:rsidRDefault="004D2E1E" w:rsidP="00B46AB3">
      <w:pPr>
        <w:jc w:val="center"/>
        <w:rPr>
          <w:b/>
          <w:sz w:val="28"/>
          <w:szCs w:val="28"/>
        </w:rPr>
      </w:pPr>
    </w:p>
    <w:p w:rsidR="00DD6A93" w:rsidRPr="00B35A63" w:rsidRDefault="00EB4FEA" w:rsidP="00B46AB3">
      <w:pPr>
        <w:shd w:val="clear" w:color="auto" w:fill="FFFFFF"/>
        <w:spacing w:line="274" w:lineRule="exact"/>
        <w:jc w:val="center"/>
        <w:rPr>
          <w:b/>
          <w:spacing w:val="-6"/>
          <w:sz w:val="28"/>
          <w:szCs w:val="28"/>
        </w:rPr>
      </w:pPr>
      <w:proofErr w:type="spellStart"/>
      <w:r w:rsidRPr="00B35A63">
        <w:rPr>
          <w:b/>
          <w:spacing w:val="-6"/>
          <w:sz w:val="28"/>
          <w:szCs w:val="28"/>
        </w:rPr>
        <w:t>Арида</w:t>
      </w:r>
      <w:proofErr w:type="spellEnd"/>
      <w:r w:rsidRPr="00B35A63">
        <w:rPr>
          <w:b/>
          <w:spacing w:val="-6"/>
          <w:sz w:val="28"/>
          <w:szCs w:val="28"/>
        </w:rPr>
        <w:t xml:space="preserve"> сухая микстура от кашля для детей</w:t>
      </w:r>
    </w:p>
    <w:p w:rsidR="00DD6A93" w:rsidRPr="00B35A63" w:rsidRDefault="009C3ACB" w:rsidP="00B46AB3">
      <w:pPr>
        <w:jc w:val="center"/>
        <w:rPr>
          <w:b/>
          <w:caps/>
          <w:sz w:val="28"/>
          <w:szCs w:val="28"/>
        </w:rPr>
      </w:pPr>
    </w:p>
    <w:p w:rsidR="00DD6A93" w:rsidRPr="00B35A63" w:rsidRDefault="009C3ACB" w:rsidP="00B46AB3">
      <w:pPr>
        <w:jc w:val="both"/>
        <w:rPr>
          <w:sz w:val="28"/>
          <w:szCs w:val="28"/>
        </w:rPr>
      </w:pPr>
    </w:p>
    <w:p w:rsidR="00DD6A93" w:rsidRPr="00B35A63" w:rsidRDefault="00EB4FEA" w:rsidP="00B46AB3">
      <w:pPr>
        <w:pStyle w:val="a3"/>
        <w:rPr>
          <w:rFonts w:ascii="Times New Roman" w:hAnsi="Times New Roman"/>
          <w:b/>
          <w:szCs w:val="28"/>
        </w:rPr>
      </w:pPr>
      <w:r w:rsidRPr="00B35A63">
        <w:rPr>
          <w:rFonts w:ascii="Times New Roman" w:hAnsi="Times New Roman"/>
          <w:b/>
          <w:szCs w:val="28"/>
        </w:rPr>
        <w:t xml:space="preserve">Торговое название </w:t>
      </w:r>
    </w:p>
    <w:p w:rsidR="00DD6A93" w:rsidRPr="00B35A63" w:rsidRDefault="00EB4FEA" w:rsidP="00B46AB3">
      <w:pPr>
        <w:shd w:val="clear" w:color="auto" w:fill="FFFFFF"/>
        <w:spacing w:line="274" w:lineRule="exact"/>
        <w:rPr>
          <w:spacing w:val="-6"/>
          <w:sz w:val="28"/>
          <w:szCs w:val="28"/>
        </w:rPr>
      </w:pPr>
      <w:proofErr w:type="spellStart"/>
      <w:r w:rsidRPr="00B35A63">
        <w:rPr>
          <w:spacing w:val="-6"/>
          <w:sz w:val="28"/>
          <w:szCs w:val="28"/>
        </w:rPr>
        <w:t>Арида</w:t>
      </w:r>
      <w:proofErr w:type="spellEnd"/>
      <w:r w:rsidRPr="00B35A63">
        <w:rPr>
          <w:spacing w:val="-6"/>
          <w:sz w:val="28"/>
          <w:szCs w:val="28"/>
        </w:rPr>
        <w:t xml:space="preserve"> сухая микстура от кашля для детей</w:t>
      </w:r>
    </w:p>
    <w:p w:rsidR="00DD6A93" w:rsidRPr="00B35A63" w:rsidRDefault="009C3ACB" w:rsidP="00B46AB3">
      <w:pPr>
        <w:pStyle w:val="a3"/>
        <w:jc w:val="left"/>
        <w:rPr>
          <w:rFonts w:ascii="Times New Roman" w:hAnsi="Times New Roman"/>
          <w:szCs w:val="28"/>
        </w:rPr>
      </w:pPr>
    </w:p>
    <w:p w:rsidR="00DD6A93" w:rsidRPr="00B35A63" w:rsidRDefault="00EB4FEA" w:rsidP="00B46AB3">
      <w:pPr>
        <w:pStyle w:val="a3"/>
        <w:rPr>
          <w:rFonts w:ascii="Times New Roman" w:hAnsi="Times New Roman"/>
          <w:b/>
          <w:szCs w:val="28"/>
        </w:rPr>
      </w:pPr>
      <w:r w:rsidRPr="00B35A63">
        <w:rPr>
          <w:rFonts w:ascii="Times New Roman" w:hAnsi="Times New Roman"/>
          <w:b/>
          <w:szCs w:val="28"/>
        </w:rPr>
        <w:t xml:space="preserve">Международное непатентованное название </w:t>
      </w:r>
    </w:p>
    <w:p w:rsidR="00DD6A93" w:rsidRPr="00B35A63" w:rsidRDefault="00EB4FEA" w:rsidP="00B46AB3">
      <w:pPr>
        <w:pStyle w:val="a3"/>
        <w:rPr>
          <w:rFonts w:ascii="Times New Roman" w:hAnsi="Times New Roman"/>
          <w:szCs w:val="28"/>
        </w:rPr>
      </w:pPr>
      <w:r w:rsidRPr="00B35A63">
        <w:rPr>
          <w:rFonts w:ascii="Times New Roman" w:hAnsi="Times New Roman"/>
          <w:szCs w:val="28"/>
        </w:rPr>
        <w:t>Нет</w:t>
      </w:r>
    </w:p>
    <w:p w:rsidR="00DD6A93" w:rsidRPr="00B35A63" w:rsidRDefault="009C3ACB" w:rsidP="00B46AB3">
      <w:pPr>
        <w:pStyle w:val="a3"/>
        <w:rPr>
          <w:rFonts w:ascii="Times New Roman" w:hAnsi="Times New Roman"/>
          <w:szCs w:val="28"/>
        </w:rPr>
      </w:pPr>
    </w:p>
    <w:p w:rsidR="00DD6A93" w:rsidRPr="00B35A63" w:rsidRDefault="00EB4FEA" w:rsidP="00B46AB3">
      <w:pPr>
        <w:pStyle w:val="a3"/>
        <w:rPr>
          <w:rFonts w:ascii="Times New Roman" w:hAnsi="Times New Roman"/>
          <w:szCs w:val="28"/>
        </w:rPr>
      </w:pPr>
      <w:r w:rsidRPr="00B35A63">
        <w:rPr>
          <w:rFonts w:ascii="Times New Roman" w:hAnsi="Times New Roman"/>
          <w:b/>
          <w:szCs w:val="28"/>
        </w:rPr>
        <w:t>Лекарственная форма</w:t>
      </w:r>
      <w:r w:rsidRPr="00B35A63">
        <w:rPr>
          <w:rFonts w:ascii="Times New Roman" w:hAnsi="Times New Roman"/>
          <w:szCs w:val="28"/>
        </w:rPr>
        <w:t xml:space="preserve"> </w:t>
      </w:r>
    </w:p>
    <w:p w:rsidR="00DD6A93" w:rsidRPr="00B35A63" w:rsidRDefault="00EB4FEA" w:rsidP="00B46AB3">
      <w:pPr>
        <w:pStyle w:val="a3"/>
        <w:rPr>
          <w:rFonts w:ascii="Times New Roman" w:hAnsi="Times New Roman"/>
          <w:bCs/>
          <w:szCs w:val="28"/>
        </w:rPr>
      </w:pPr>
      <w:r w:rsidRPr="00B35A63">
        <w:rPr>
          <w:rFonts w:ascii="Times New Roman" w:hAnsi="Times New Roman"/>
          <w:bCs/>
          <w:szCs w:val="28"/>
        </w:rPr>
        <w:t xml:space="preserve">Порошок для приготовления суспензии для приема внутрь </w:t>
      </w:r>
      <w:smartTag w:uri="urn:schemas-microsoft-com:office:smarttags" w:element="metricconverter">
        <w:smartTagPr>
          <w:attr w:name="ProductID" w:val="19,55 г"/>
        </w:smartTagPr>
        <w:r w:rsidRPr="00B35A63">
          <w:rPr>
            <w:rFonts w:ascii="Times New Roman" w:hAnsi="Times New Roman"/>
            <w:bCs/>
            <w:szCs w:val="28"/>
          </w:rPr>
          <w:t>19,55 г</w:t>
        </w:r>
      </w:smartTag>
      <w:r w:rsidRPr="00B35A63">
        <w:rPr>
          <w:rFonts w:ascii="Times New Roman" w:hAnsi="Times New Roman"/>
          <w:bCs/>
          <w:szCs w:val="28"/>
        </w:rPr>
        <w:t xml:space="preserve"> </w:t>
      </w:r>
    </w:p>
    <w:p w:rsidR="00DD6A93" w:rsidRPr="00B35A63" w:rsidRDefault="009C3ACB" w:rsidP="00B46AB3">
      <w:pPr>
        <w:pStyle w:val="a3"/>
        <w:rPr>
          <w:rFonts w:ascii="Times New Roman" w:hAnsi="Times New Roman"/>
          <w:b/>
          <w:bCs/>
          <w:szCs w:val="28"/>
        </w:rPr>
      </w:pPr>
    </w:p>
    <w:p w:rsidR="00DD6A93" w:rsidRPr="00B35A63" w:rsidRDefault="00EB4FEA" w:rsidP="00B46AB3">
      <w:pPr>
        <w:pStyle w:val="a3"/>
        <w:rPr>
          <w:rFonts w:ascii="Times New Roman" w:hAnsi="Times New Roman"/>
          <w:b/>
          <w:szCs w:val="28"/>
        </w:rPr>
      </w:pPr>
      <w:r w:rsidRPr="00B35A63">
        <w:rPr>
          <w:rFonts w:ascii="Times New Roman" w:hAnsi="Times New Roman"/>
          <w:b/>
          <w:szCs w:val="28"/>
        </w:rPr>
        <w:t>Состав</w:t>
      </w:r>
    </w:p>
    <w:p w:rsidR="00A423C8" w:rsidRPr="00B35A63" w:rsidRDefault="00EB4FEA" w:rsidP="00B46AB3">
      <w:pPr>
        <w:pStyle w:val="a3"/>
        <w:rPr>
          <w:rFonts w:ascii="Times New Roman" w:hAnsi="Times New Roman"/>
          <w:szCs w:val="28"/>
        </w:rPr>
      </w:pPr>
      <w:r w:rsidRPr="00B35A63">
        <w:rPr>
          <w:rFonts w:ascii="Times New Roman" w:hAnsi="Times New Roman"/>
          <w:szCs w:val="28"/>
        </w:rPr>
        <w:t>Один флакон содержит</w:t>
      </w:r>
    </w:p>
    <w:p w:rsidR="00DD6A93" w:rsidRPr="00B35A63" w:rsidRDefault="00EB4FEA" w:rsidP="00B46AB3">
      <w:pPr>
        <w:shd w:val="clear" w:color="auto" w:fill="FFFFFF"/>
        <w:rPr>
          <w:spacing w:val="-6"/>
          <w:sz w:val="28"/>
          <w:szCs w:val="28"/>
        </w:rPr>
      </w:pPr>
      <w:r w:rsidRPr="00B35A63">
        <w:rPr>
          <w:i/>
          <w:sz w:val="28"/>
          <w:szCs w:val="28"/>
        </w:rPr>
        <w:t>активные вещества:</w:t>
      </w:r>
      <w:r w:rsidRPr="00B35A63">
        <w:rPr>
          <w:sz w:val="28"/>
          <w:szCs w:val="28"/>
        </w:rPr>
        <w:t xml:space="preserve"> </w:t>
      </w:r>
      <w:r w:rsidRPr="00B35A63">
        <w:rPr>
          <w:bCs/>
          <w:sz w:val="28"/>
          <w:szCs w:val="28"/>
        </w:rPr>
        <w:t xml:space="preserve">алтейного корня экстракт сухой              </w:t>
      </w:r>
      <w:smartTag w:uri="urn:schemas-microsoft-com:office:smarttags" w:element="metricconverter">
        <w:smartTagPr>
          <w:attr w:name="ProductID" w:val="4,0 г"/>
        </w:smartTagPr>
        <w:r w:rsidRPr="00B35A63">
          <w:rPr>
            <w:bCs/>
            <w:sz w:val="28"/>
            <w:szCs w:val="28"/>
          </w:rPr>
          <w:t>4,0 г</w:t>
        </w:r>
      </w:smartTag>
    </w:p>
    <w:p w:rsidR="00DD6A93" w:rsidRPr="00B35A63" w:rsidRDefault="00EB4FEA" w:rsidP="00B46AB3">
      <w:pPr>
        <w:shd w:val="clear" w:color="auto" w:fill="FFFFFF"/>
        <w:tabs>
          <w:tab w:val="left" w:pos="4733"/>
        </w:tabs>
        <w:rPr>
          <w:bCs/>
          <w:sz w:val="28"/>
          <w:szCs w:val="28"/>
        </w:rPr>
      </w:pPr>
      <w:r w:rsidRPr="00B35A63">
        <w:rPr>
          <w:bCs/>
          <w:sz w:val="28"/>
          <w:szCs w:val="28"/>
        </w:rPr>
        <w:t xml:space="preserve">                             </w:t>
      </w:r>
      <w:r w:rsidRPr="00B35A63">
        <w:rPr>
          <w:bCs/>
          <w:sz w:val="28"/>
          <w:szCs w:val="28"/>
          <w:lang w:val="uk-UA"/>
        </w:rPr>
        <w:t xml:space="preserve">        </w:t>
      </w:r>
      <w:r w:rsidRPr="00B35A63">
        <w:rPr>
          <w:bCs/>
          <w:sz w:val="28"/>
          <w:szCs w:val="28"/>
        </w:rPr>
        <w:t>натрия гидрокарбонат                               2,0 г</w:t>
      </w:r>
    </w:p>
    <w:p w:rsidR="00DD6A93" w:rsidRPr="00B35A63" w:rsidRDefault="00EB4FEA" w:rsidP="00B46AB3">
      <w:pPr>
        <w:shd w:val="clear" w:color="auto" w:fill="FFFFFF"/>
        <w:rPr>
          <w:bCs/>
          <w:sz w:val="28"/>
          <w:szCs w:val="28"/>
        </w:rPr>
      </w:pPr>
      <w:r w:rsidRPr="00B35A63">
        <w:rPr>
          <w:bCs/>
          <w:sz w:val="28"/>
          <w:szCs w:val="28"/>
        </w:rPr>
        <w:t xml:space="preserve">                             </w:t>
      </w:r>
      <w:r w:rsidRPr="00B35A63">
        <w:rPr>
          <w:bCs/>
          <w:sz w:val="28"/>
          <w:szCs w:val="28"/>
          <w:lang w:val="uk-UA"/>
        </w:rPr>
        <w:t xml:space="preserve">        </w:t>
      </w:r>
      <w:r w:rsidRPr="00B35A63">
        <w:rPr>
          <w:bCs/>
          <w:sz w:val="28"/>
          <w:szCs w:val="28"/>
        </w:rPr>
        <w:t>солодкового корня экстракт сухой          1,0 г</w:t>
      </w:r>
    </w:p>
    <w:p w:rsidR="00DD6A93" w:rsidRPr="00B35A63" w:rsidRDefault="00EB4FEA" w:rsidP="00B46AB3">
      <w:pPr>
        <w:shd w:val="clear" w:color="auto" w:fill="FFFFFF"/>
        <w:tabs>
          <w:tab w:val="left" w:pos="4723"/>
        </w:tabs>
        <w:rPr>
          <w:bCs/>
          <w:sz w:val="28"/>
          <w:szCs w:val="28"/>
        </w:rPr>
      </w:pPr>
      <w:r w:rsidRPr="00B35A63">
        <w:rPr>
          <w:bCs/>
          <w:sz w:val="28"/>
          <w:szCs w:val="28"/>
        </w:rPr>
        <w:t xml:space="preserve">                            </w:t>
      </w:r>
      <w:r w:rsidRPr="00B35A63">
        <w:rPr>
          <w:bCs/>
          <w:sz w:val="28"/>
          <w:szCs w:val="28"/>
          <w:lang w:val="uk-UA"/>
        </w:rPr>
        <w:t xml:space="preserve">        </w:t>
      </w:r>
      <w:r w:rsidRPr="00B35A63">
        <w:rPr>
          <w:bCs/>
          <w:sz w:val="28"/>
          <w:szCs w:val="28"/>
        </w:rPr>
        <w:t xml:space="preserve"> аммония хлорид                                         0,5 г</w:t>
      </w:r>
    </w:p>
    <w:p w:rsidR="00DD6A93" w:rsidRPr="00B35A63" w:rsidRDefault="00EB4FEA" w:rsidP="00B46AB3">
      <w:pPr>
        <w:shd w:val="clear" w:color="auto" w:fill="FFFFFF"/>
        <w:tabs>
          <w:tab w:val="left" w:pos="4723"/>
        </w:tabs>
        <w:rPr>
          <w:b/>
          <w:bCs/>
          <w:sz w:val="28"/>
          <w:szCs w:val="28"/>
        </w:rPr>
      </w:pPr>
      <w:r w:rsidRPr="00B35A63">
        <w:rPr>
          <w:bCs/>
          <w:sz w:val="28"/>
          <w:szCs w:val="28"/>
        </w:rPr>
        <w:t xml:space="preserve">                             </w:t>
      </w:r>
      <w:r w:rsidRPr="00B35A63">
        <w:rPr>
          <w:bCs/>
          <w:sz w:val="28"/>
          <w:szCs w:val="28"/>
          <w:lang w:val="uk-UA"/>
        </w:rPr>
        <w:t xml:space="preserve">        </w:t>
      </w:r>
      <w:r w:rsidRPr="00B35A63">
        <w:rPr>
          <w:bCs/>
          <w:sz w:val="28"/>
          <w:szCs w:val="28"/>
        </w:rPr>
        <w:t xml:space="preserve">масло анисовое                    </w:t>
      </w:r>
      <w:r w:rsidRPr="00B35A63">
        <w:rPr>
          <w:bCs/>
          <w:sz w:val="28"/>
          <w:szCs w:val="28"/>
          <w:lang w:val="uk-UA"/>
        </w:rPr>
        <w:t xml:space="preserve"> </w:t>
      </w:r>
      <w:r w:rsidRPr="00B35A63">
        <w:rPr>
          <w:bCs/>
          <w:sz w:val="28"/>
          <w:szCs w:val="28"/>
        </w:rPr>
        <w:t xml:space="preserve">                     </w:t>
      </w:r>
      <w:smartTag w:uri="urn:schemas-microsoft-com:office:smarttags" w:element="metricconverter">
        <w:smartTagPr>
          <w:attr w:name="ProductID" w:val="0,05 г"/>
        </w:smartTagPr>
        <w:r w:rsidRPr="00B35A63">
          <w:rPr>
            <w:bCs/>
            <w:sz w:val="28"/>
            <w:szCs w:val="28"/>
          </w:rPr>
          <w:t>0,05 г</w:t>
        </w:r>
      </w:smartTag>
      <w:r w:rsidRPr="00B35A63">
        <w:rPr>
          <w:b/>
          <w:bCs/>
          <w:sz w:val="28"/>
          <w:szCs w:val="28"/>
        </w:rPr>
        <w:t xml:space="preserve"> </w:t>
      </w:r>
    </w:p>
    <w:p w:rsidR="00DD6A93" w:rsidRPr="00B35A63" w:rsidRDefault="00942F4F" w:rsidP="00B46AB3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iCs/>
          <w:szCs w:val="28"/>
        </w:rPr>
        <w:t>вспомогательные вещества</w:t>
      </w:r>
      <w:r w:rsidRPr="00B82E45">
        <w:rPr>
          <w:rFonts w:ascii="Times New Roman" w:hAnsi="Times New Roman"/>
          <w:i/>
          <w:iCs/>
          <w:szCs w:val="28"/>
        </w:rPr>
        <w:t>:</w:t>
      </w:r>
      <w:r w:rsidR="00EB4FEA" w:rsidRPr="00B82E45">
        <w:rPr>
          <w:rFonts w:ascii="Times New Roman" w:hAnsi="Times New Roman"/>
          <w:i/>
          <w:iCs/>
          <w:szCs w:val="28"/>
        </w:rPr>
        <w:t xml:space="preserve"> </w:t>
      </w:r>
      <w:r w:rsidR="00EB4FEA" w:rsidRPr="00B82E45">
        <w:rPr>
          <w:rFonts w:ascii="Times New Roman" w:hAnsi="Times New Roman"/>
          <w:bCs/>
          <w:szCs w:val="28"/>
        </w:rPr>
        <w:t xml:space="preserve">натрия </w:t>
      </w:r>
      <w:proofErr w:type="spellStart"/>
      <w:r w:rsidR="00EB4FEA" w:rsidRPr="00B82E45">
        <w:rPr>
          <w:rFonts w:ascii="Times New Roman" w:hAnsi="Times New Roman"/>
          <w:bCs/>
          <w:szCs w:val="28"/>
        </w:rPr>
        <w:t>бензоат</w:t>
      </w:r>
      <w:proofErr w:type="spellEnd"/>
      <w:r w:rsidR="00EB4FEA" w:rsidRPr="00B82E45">
        <w:rPr>
          <w:rFonts w:ascii="Times New Roman" w:hAnsi="Times New Roman"/>
          <w:bCs/>
          <w:szCs w:val="28"/>
        </w:rPr>
        <w:t xml:space="preserve">, </w:t>
      </w:r>
      <w:r w:rsidR="00EB4FEA" w:rsidRPr="00B82E45">
        <w:rPr>
          <w:rFonts w:ascii="Times New Roman" w:hAnsi="Times New Roman"/>
          <w:bCs/>
          <w:spacing w:val="-6"/>
          <w:szCs w:val="28"/>
        </w:rPr>
        <w:t>сахар.</w:t>
      </w:r>
    </w:p>
    <w:p w:rsidR="00DD6A93" w:rsidRPr="00B35A63" w:rsidRDefault="009C3ACB" w:rsidP="00B46AB3">
      <w:pPr>
        <w:pStyle w:val="a3"/>
        <w:jc w:val="left"/>
        <w:rPr>
          <w:rFonts w:ascii="Times New Roman" w:hAnsi="Times New Roman"/>
          <w:szCs w:val="28"/>
        </w:rPr>
      </w:pPr>
    </w:p>
    <w:p w:rsidR="00DD6A93" w:rsidRPr="00B35A63" w:rsidRDefault="00EB4FEA" w:rsidP="00B46AB3">
      <w:pPr>
        <w:pStyle w:val="a3"/>
        <w:jc w:val="left"/>
        <w:rPr>
          <w:rFonts w:ascii="Times New Roman" w:hAnsi="Times New Roman"/>
          <w:b/>
          <w:szCs w:val="28"/>
        </w:rPr>
      </w:pPr>
      <w:r w:rsidRPr="00B35A63">
        <w:rPr>
          <w:rFonts w:ascii="Times New Roman" w:hAnsi="Times New Roman"/>
          <w:b/>
          <w:szCs w:val="28"/>
        </w:rPr>
        <w:t>Описание</w:t>
      </w:r>
    </w:p>
    <w:p w:rsidR="00EB4CBF" w:rsidRPr="00B35A63" w:rsidRDefault="00EB4FEA" w:rsidP="00B46AB3">
      <w:pPr>
        <w:pStyle w:val="a3"/>
        <w:rPr>
          <w:rFonts w:ascii="Times New Roman" w:hAnsi="Times New Roman"/>
          <w:b/>
          <w:szCs w:val="28"/>
        </w:rPr>
      </w:pPr>
      <w:r w:rsidRPr="00B35A63">
        <w:rPr>
          <w:rFonts w:ascii="Times New Roman" w:hAnsi="Times New Roman"/>
          <w:szCs w:val="28"/>
        </w:rPr>
        <w:t xml:space="preserve">Порошок от светло-бежевого до </w:t>
      </w:r>
      <w:proofErr w:type="spellStart"/>
      <w:r w:rsidRPr="00B35A63">
        <w:rPr>
          <w:rFonts w:ascii="Times New Roman" w:hAnsi="Times New Roman"/>
          <w:szCs w:val="28"/>
        </w:rPr>
        <w:t>буровато</w:t>
      </w:r>
      <w:proofErr w:type="spellEnd"/>
      <w:r w:rsidRPr="00B35A63">
        <w:rPr>
          <w:rFonts w:ascii="Times New Roman" w:hAnsi="Times New Roman"/>
          <w:szCs w:val="28"/>
        </w:rPr>
        <w:t>-серого цвета с запахом масла анисового. В процессе хранения возможно сбивания порошка в комки или образования твердой пористой массы, которые должны распадаться при разведении водой. Водная суспензия препарата (1:10) имеет окраску от светло до темно-коричнево</w:t>
      </w:r>
      <w:r w:rsidRPr="00B35A63">
        <w:rPr>
          <w:rFonts w:ascii="Times New Roman" w:hAnsi="Times New Roman"/>
          <w:szCs w:val="28"/>
          <w:lang w:val="uk-UA"/>
        </w:rPr>
        <w:t>й</w:t>
      </w:r>
      <w:r w:rsidRPr="00B35A63">
        <w:rPr>
          <w:rFonts w:ascii="Times New Roman" w:hAnsi="Times New Roman"/>
          <w:szCs w:val="28"/>
        </w:rPr>
        <w:t>.</w:t>
      </w:r>
    </w:p>
    <w:p w:rsidR="00897EE5" w:rsidRPr="00B35A63" w:rsidRDefault="009C3ACB" w:rsidP="00B46AB3">
      <w:pPr>
        <w:pStyle w:val="a3"/>
        <w:rPr>
          <w:rFonts w:ascii="Times New Roman" w:hAnsi="Times New Roman"/>
          <w:b/>
          <w:szCs w:val="28"/>
        </w:rPr>
      </w:pPr>
    </w:p>
    <w:p w:rsidR="00DD6A93" w:rsidRPr="00B35A63" w:rsidRDefault="00EB4FEA" w:rsidP="00B46AB3">
      <w:pPr>
        <w:pStyle w:val="a3"/>
        <w:rPr>
          <w:rFonts w:ascii="Times New Roman" w:hAnsi="Times New Roman"/>
          <w:b/>
          <w:szCs w:val="28"/>
          <w:lang w:eastAsia="ko-KR"/>
        </w:rPr>
      </w:pPr>
      <w:r w:rsidRPr="00B35A63">
        <w:rPr>
          <w:rFonts w:ascii="Times New Roman" w:hAnsi="Times New Roman"/>
          <w:b/>
          <w:szCs w:val="28"/>
        </w:rPr>
        <w:t>Ф</w:t>
      </w:r>
      <w:r w:rsidRPr="00B35A63">
        <w:rPr>
          <w:rFonts w:ascii="Times New Roman" w:hAnsi="Times New Roman"/>
          <w:b/>
          <w:szCs w:val="28"/>
          <w:lang w:eastAsia="ko-KR"/>
        </w:rPr>
        <w:t>армакотерапевтическая группа</w:t>
      </w:r>
    </w:p>
    <w:p w:rsidR="000D3F28" w:rsidRPr="00B35A63" w:rsidRDefault="00EB4FEA" w:rsidP="00666A98">
      <w:pPr>
        <w:shd w:val="clear" w:color="auto" w:fill="FFFFFF"/>
        <w:jc w:val="both"/>
        <w:rPr>
          <w:bCs/>
          <w:spacing w:val="-6"/>
          <w:sz w:val="28"/>
          <w:szCs w:val="28"/>
        </w:rPr>
      </w:pPr>
      <w:r w:rsidRPr="00B35A63">
        <w:rPr>
          <w:bCs/>
          <w:spacing w:val="-6"/>
          <w:sz w:val="28"/>
          <w:szCs w:val="28"/>
        </w:rPr>
        <w:t>Респираторная система. Препараты</w:t>
      </w:r>
      <w:r w:rsidR="00AC637E">
        <w:rPr>
          <w:bCs/>
          <w:spacing w:val="-6"/>
          <w:sz w:val="28"/>
          <w:szCs w:val="28"/>
        </w:rPr>
        <w:t>,</w:t>
      </w:r>
      <w:r w:rsidRPr="00B35A63">
        <w:rPr>
          <w:bCs/>
          <w:spacing w:val="-6"/>
          <w:sz w:val="28"/>
          <w:szCs w:val="28"/>
        </w:rPr>
        <w:t xml:space="preserve">  применяемые  при кашле  и простудных  заболеваниях. </w:t>
      </w:r>
      <w:proofErr w:type="spellStart"/>
      <w:r w:rsidRPr="00B35A63">
        <w:rPr>
          <w:bCs/>
          <w:spacing w:val="-6"/>
          <w:sz w:val="28"/>
          <w:szCs w:val="28"/>
        </w:rPr>
        <w:t>Экспекторанты</w:t>
      </w:r>
      <w:proofErr w:type="spellEnd"/>
      <w:r w:rsidRPr="00B35A63">
        <w:rPr>
          <w:bCs/>
          <w:spacing w:val="-6"/>
          <w:sz w:val="28"/>
          <w:szCs w:val="28"/>
        </w:rPr>
        <w:t>, исключая комбинации с подавляющими кашель. Отхаркивающие препараты. Комбинация отхаркивающих  препаратов</w:t>
      </w:r>
    </w:p>
    <w:p w:rsidR="00DD6A93" w:rsidRPr="00B35A63" w:rsidRDefault="00EB4FEA" w:rsidP="00B46AB3">
      <w:pPr>
        <w:shd w:val="clear" w:color="auto" w:fill="FFFFFF"/>
        <w:rPr>
          <w:bCs/>
          <w:spacing w:val="-6"/>
          <w:sz w:val="28"/>
          <w:szCs w:val="28"/>
        </w:rPr>
      </w:pPr>
      <w:r w:rsidRPr="00B35A63">
        <w:rPr>
          <w:bCs/>
          <w:spacing w:val="-6"/>
          <w:sz w:val="28"/>
          <w:szCs w:val="28"/>
        </w:rPr>
        <w:t>Код АТХ RО5СА10</w:t>
      </w:r>
    </w:p>
    <w:p w:rsidR="00DD6A93" w:rsidRPr="00B35A63" w:rsidRDefault="00EB4FEA" w:rsidP="00B46AB3">
      <w:pPr>
        <w:pStyle w:val="a3"/>
        <w:rPr>
          <w:rFonts w:ascii="Times New Roman" w:hAnsi="Times New Roman"/>
          <w:b/>
          <w:szCs w:val="28"/>
          <w:lang w:eastAsia="ko-KR"/>
        </w:rPr>
      </w:pPr>
      <w:r w:rsidRPr="00B35A63">
        <w:rPr>
          <w:rFonts w:ascii="Times New Roman" w:hAnsi="Times New Roman"/>
          <w:b/>
          <w:szCs w:val="28"/>
          <w:lang w:eastAsia="ko-KR"/>
        </w:rPr>
        <w:lastRenderedPageBreak/>
        <w:t>Фармакологические свойства</w:t>
      </w:r>
    </w:p>
    <w:p w:rsidR="00DD6A93" w:rsidRPr="00B35A63" w:rsidRDefault="00EB4FEA" w:rsidP="00B46AB3">
      <w:pPr>
        <w:jc w:val="both"/>
        <w:rPr>
          <w:b/>
          <w:i/>
          <w:sz w:val="28"/>
          <w:szCs w:val="28"/>
          <w:lang w:eastAsia="ko-KR"/>
        </w:rPr>
      </w:pPr>
      <w:proofErr w:type="spellStart"/>
      <w:r w:rsidRPr="00B35A63">
        <w:rPr>
          <w:b/>
          <w:i/>
          <w:sz w:val="28"/>
          <w:szCs w:val="28"/>
          <w:lang w:eastAsia="ko-KR"/>
        </w:rPr>
        <w:t>Фармакокинетика</w:t>
      </w:r>
      <w:proofErr w:type="spellEnd"/>
    </w:p>
    <w:p w:rsidR="00DD6A93" w:rsidRPr="00B35A63" w:rsidRDefault="00EB4FEA" w:rsidP="00B46AB3">
      <w:pPr>
        <w:jc w:val="both"/>
        <w:rPr>
          <w:sz w:val="28"/>
          <w:szCs w:val="28"/>
          <w:lang w:eastAsia="ko-KR"/>
        </w:rPr>
      </w:pPr>
      <w:r w:rsidRPr="00B35A63">
        <w:rPr>
          <w:sz w:val="28"/>
          <w:szCs w:val="28"/>
          <w:lang w:eastAsia="ko-KR"/>
        </w:rPr>
        <w:t>Не изучалась</w:t>
      </w:r>
    </w:p>
    <w:p w:rsidR="00DD6A93" w:rsidRPr="00B35A63" w:rsidRDefault="00EB4FEA" w:rsidP="00B46AB3">
      <w:pPr>
        <w:jc w:val="both"/>
        <w:rPr>
          <w:b/>
          <w:sz w:val="28"/>
          <w:szCs w:val="28"/>
          <w:lang w:eastAsia="ko-KR"/>
        </w:rPr>
      </w:pPr>
      <w:proofErr w:type="spellStart"/>
      <w:r w:rsidRPr="00B35A63">
        <w:rPr>
          <w:b/>
          <w:i/>
          <w:sz w:val="28"/>
          <w:szCs w:val="28"/>
          <w:lang w:eastAsia="ko-KR"/>
        </w:rPr>
        <w:t>Фармакодинамика</w:t>
      </w:r>
      <w:proofErr w:type="spellEnd"/>
      <w:r w:rsidRPr="00B35A63">
        <w:rPr>
          <w:b/>
          <w:sz w:val="28"/>
          <w:szCs w:val="28"/>
          <w:lang w:eastAsia="ko-KR"/>
        </w:rPr>
        <w:t xml:space="preserve"> </w:t>
      </w:r>
    </w:p>
    <w:p w:rsidR="00DD6A93" w:rsidRPr="00B35A63" w:rsidRDefault="00EB4FEA" w:rsidP="00B46AB3">
      <w:pPr>
        <w:pStyle w:val="a3"/>
        <w:rPr>
          <w:rFonts w:ascii="Times New Roman" w:hAnsi="Times New Roman"/>
          <w:bCs/>
          <w:spacing w:val="-6"/>
          <w:szCs w:val="28"/>
        </w:rPr>
      </w:pPr>
      <w:r w:rsidRPr="00B35A63">
        <w:rPr>
          <w:rFonts w:ascii="Times New Roman" w:hAnsi="Times New Roman"/>
          <w:bCs/>
          <w:spacing w:val="-6"/>
          <w:szCs w:val="28"/>
        </w:rPr>
        <w:t xml:space="preserve">Препарат обладает отхаркивающим действием, механизм которого обусловлен увеличением </w:t>
      </w:r>
      <w:proofErr w:type="spellStart"/>
      <w:r w:rsidRPr="00B35A63">
        <w:rPr>
          <w:rFonts w:ascii="Times New Roman" w:hAnsi="Times New Roman"/>
          <w:bCs/>
          <w:spacing w:val="-6"/>
          <w:szCs w:val="28"/>
        </w:rPr>
        <w:t>мукоцилиарного</w:t>
      </w:r>
      <w:proofErr w:type="spellEnd"/>
      <w:r w:rsidRPr="00B35A63">
        <w:rPr>
          <w:rFonts w:ascii="Times New Roman" w:hAnsi="Times New Roman"/>
          <w:bCs/>
          <w:spacing w:val="-6"/>
          <w:szCs w:val="28"/>
        </w:rPr>
        <w:t xml:space="preserve"> клиренса, а также усилением секреции бронхиальных желез и некоторым уменьшением вязкости мокроты.</w:t>
      </w:r>
    </w:p>
    <w:p w:rsidR="00DD6A93" w:rsidRPr="00B35A63" w:rsidRDefault="00EB4FEA" w:rsidP="00B46A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35A63">
        <w:rPr>
          <w:i/>
          <w:iCs/>
          <w:sz w:val="28"/>
          <w:szCs w:val="28"/>
        </w:rPr>
        <w:t>Экстракт алтейного корня сухой</w:t>
      </w:r>
      <w:r w:rsidRPr="00B35A63">
        <w:rPr>
          <w:sz w:val="28"/>
          <w:szCs w:val="28"/>
        </w:rPr>
        <w:t xml:space="preserve">, содержит в качестве основных действующих веществ полисахариды, а также пектины, аминокислоты, крахмал и др. </w:t>
      </w:r>
      <w:proofErr w:type="spellStart"/>
      <w:r w:rsidRPr="00B35A63">
        <w:rPr>
          <w:sz w:val="28"/>
          <w:szCs w:val="28"/>
          <w:lang w:val="uk-UA"/>
        </w:rPr>
        <w:t>Полисахарид</w:t>
      </w:r>
      <w:proofErr w:type="spellEnd"/>
      <w:r w:rsidRPr="00B35A63">
        <w:rPr>
          <w:sz w:val="28"/>
          <w:szCs w:val="28"/>
        </w:rPr>
        <w:t xml:space="preserve">ы экстракта алтейного корня сухого всасываются в кровь, частично выделяются бронхиальными железами и оказывают на слизистую </w:t>
      </w:r>
      <w:proofErr w:type="spellStart"/>
      <w:r w:rsidRPr="00B35A63">
        <w:rPr>
          <w:sz w:val="28"/>
          <w:szCs w:val="28"/>
          <w:lang w:val="uk-UA"/>
        </w:rPr>
        <w:t>оболочку</w:t>
      </w:r>
      <w:proofErr w:type="spellEnd"/>
      <w:r w:rsidRPr="00B35A63">
        <w:rPr>
          <w:sz w:val="28"/>
          <w:szCs w:val="28"/>
          <w:lang w:val="uk-UA"/>
        </w:rPr>
        <w:t xml:space="preserve"> </w:t>
      </w:r>
      <w:r w:rsidRPr="00B35A63">
        <w:rPr>
          <w:sz w:val="28"/>
          <w:szCs w:val="28"/>
        </w:rPr>
        <w:t xml:space="preserve">верхних дыхательных путей обволакивающее, </w:t>
      </w:r>
      <w:r w:rsidRPr="00B35A63">
        <w:rPr>
          <w:sz w:val="28"/>
          <w:szCs w:val="28"/>
          <w:lang w:val="uk-UA"/>
        </w:rPr>
        <w:t>с</w:t>
      </w:r>
      <w:proofErr w:type="spellStart"/>
      <w:r w:rsidRPr="00B35A63">
        <w:rPr>
          <w:sz w:val="28"/>
          <w:szCs w:val="28"/>
        </w:rPr>
        <w:t>мягч</w:t>
      </w:r>
      <w:r w:rsidRPr="00B35A63">
        <w:rPr>
          <w:sz w:val="28"/>
          <w:szCs w:val="28"/>
          <w:lang w:val="uk-UA"/>
        </w:rPr>
        <w:t>ающее</w:t>
      </w:r>
      <w:proofErr w:type="spellEnd"/>
      <w:r w:rsidRPr="00B35A63">
        <w:rPr>
          <w:sz w:val="28"/>
          <w:szCs w:val="28"/>
        </w:rPr>
        <w:t xml:space="preserve"> и противовоспалительное действие, несколько увеличивая продукцию жидкой составляющей бронхиального секрета и нормализует ее реологические свойства (вязкость, эластичность, </w:t>
      </w:r>
      <w:proofErr w:type="spellStart"/>
      <w:r w:rsidRPr="00B35A63">
        <w:rPr>
          <w:sz w:val="28"/>
          <w:szCs w:val="28"/>
        </w:rPr>
        <w:t>адгезивность</w:t>
      </w:r>
      <w:proofErr w:type="spellEnd"/>
      <w:r w:rsidRPr="00B35A63">
        <w:rPr>
          <w:sz w:val="28"/>
          <w:szCs w:val="28"/>
        </w:rPr>
        <w:t xml:space="preserve">). Усиливает перистальтические движения бронхиол и моторную функцию мерцательного эпителия бронхов, способствуя выведению мокроты. </w:t>
      </w:r>
    </w:p>
    <w:p w:rsidR="00DD6A93" w:rsidRPr="00B35A63" w:rsidRDefault="00EB4FEA" w:rsidP="00B46AB3">
      <w:pPr>
        <w:jc w:val="both"/>
        <w:rPr>
          <w:sz w:val="28"/>
          <w:szCs w:val="28"/>
        </w:rPr>
      </w:pPr>
      <w:r w:rsidRPr="00B35A63">
        <w:rPr>
          <w:i/>
          <w:iCs/>
          <w:sz w:val="28"/>
          <w:szCs w:val="28"/>
        </w:rPr>
        <w:t>Натрия гидрокарбонат</w:t>
      </w:r>
      <w:r w:rsidRPr="00B35A63">
        <w:rPr>
          <w:sz w:val="28"/>
          <w:szCs w:val="28"/>
        </w:rPr>
        <w:t xml:space="preserve"> приводит к разжижению мокроты и ее лучшему отхождению. Наряду с этим усиливается моторная функция мерцательного эпителия бронхов.</w:t>
      </w:r>
    </w:p>
    <w:p w:rsidR="00DD6A93" w:rsidRPr="00B35A63" w:rsidRDefault="00EB4FEA" w:rsidP="00B46AB3">
      <w:pPr>
        <w:jc w:val="both"/>
        <w:rPr>
          <w:sz w:val="28"/>
          <w:szCs w:val="28"/>
        </w:rPr>
      </w:pPr>
      <w:r w:rsidRPr="00B35A63">
        <w:rPr>
          <w:i/>
          <w:iCs/>
          <w:sz w:val="28"/>
          <w:szCs w:val="28"/>
        </w:rPr>
        <w:t>Экстракт солодкового корня сухой</w:t>
      </w:r>
      <w:r w:rsidRPr="00B35A63">
        <w:rPr>
          <w:sz w:val="28"/>
          <w:szCs w:val="28"/>
        </w:rPr>
        <w:t xml:space="preserve"> содержит </w:t>
      </w:r>
      <w:proofErr w:type="spellStart"/>
      <w:r w:rsidRPr="00B35A63">
        <w:rPr>
          <w:sz w:val="28"/>
          <w:szCs w:val="28"/>
        </w:rPr>
        <w:t>ликуразид</w:t>
      </w:r>
      <w:proofErr w:type="spellEnd"/>
      <w:r w:rsidRPr="00B35A63">
        <w:rPr>
          <w:sz w:val="28"/>
          <w:szCs w:val="28"/>
        </w:rPr>
        <w:t xml:space="preserve">, </w:t>
      </w:r>
      <w:proofErr w:type="spellStart"/>
      <w:r w:rsidRPr="00B35A63">
        <w:rPr>
          <w:sz w:val="28"/>
          <w:szCs w:val="28"/>
        </w:rPr>
        <w:t>глицирризиновую</w:t>
      </w:r>
      <w:proofErr w:type="spellEnd"/>
      <w:r w:rsidRPr="00B35A63">
        <w:rPr>
          <w:sz w:val="28"/>
          <w:szCs w:val="28"/>
        </w:rPr>
        <w:t xml:space="preserve"> кислоту, </w:t>
      </w:r>
      <w:proofErr w:type="spellStart"/>
      <w:r w:rsidRPr="00B35A63">
        <w:rPr>
          <w:sz w:val="28"/>
          <w:szCs w:val="28"/>
        </w:rPr>
        <w:t>флавоноиды</w:t>
      </w:r>
      <w:proofErr w:type="spellEnd"/>
      <w:r w:rsidRPr="00B35A63">
        <w:rPr>
          <w:sz w:val="28"/>
          <w:szCs w:val="28"/>
        </w:rPr>
        <w:t xml:space="preserve"> (</w:t>
      </w:r>
      <w:proofErr w:type="spellStart"/>
      <w:r w:rsidRPr="00B35A63">
        <w:rPr>
          <w:sz w:val="28"/>
          <w:szCs w:val="28"/>
        </w:rPr>
        <w:t>ликвиритин</w:t>
      </w:r>
      <w:proofErr w:type="spellEnd"/>
      <w:r w:rsidRPr="00B35A63">
        <w:rPr>
          <w:sz w:val="28"/>
          <w:szCs w:val="28"/>
        </w:rPr>
        <w:t xml:space="preserve">, </w:t>
      </w:r>
      <w:proofErr w:type="spellStart"/>
      <w:r w:rsidRPr="00B35A63">
        <w:rPr>
          <w:sz w:val="28"/>
          <w:szCs w:val="28"/>
        </w:rPr>
        <w:t>ликвиритозид</w:t>
      </w:r>
      <w:proofErr w:type="spellEnd"/>
      <w:r w:rsidRPr="00B35A63">
        <w:rPr>
          <w:sz w:val="28"/>
          <w:szCs w:val="28"/>
        </w:rPr>
        <w:t xml:space="preserve">), </w:t>
      </w:r>
      <w:proofErr w:type="spellStart"/>
      <w:r w:rsidRPr="00B35A63">
        <w:rPr>
          <w:sz w:val="28"/>
          <w:szCs w:val="28"/>
        </w:rPr>
        <w:t>ситостерин</w:t>
      </w:r>
      <w:proofErr w:type="spellEnd"/>
      <w:r w:rsidRPr="00B35A63">
        <w:rPr>
          <w:sz w:val="28"/>
          <w:szCs w:val="28"/>
        </w:rPr>
        <w:t xml:space="preserve">, пектины, сахар, крахмал, слизистые и другие биологически активные вещества. </w:t>
      </w:r>
      <w:proofErr w:type="spellStart"/>
      <w:r w:rsidRPr="00B35A63">
        <w:rPr>
          <w:sz w:val="28"/>
          <w:szCs w:val="28"/>
        </w:rPr>
        <w:t>Глицирризиновая</w:t>
      </w:r>
      <w:proofErr w:type="spellEnd"/>
      <w:r w:rsidRPr="00B35A63">
        <w:rPr>
          <w:sz w:val="28"/>
          <w:szCs w:val="28"/>
        </w:rPr>
        <w:t xml:space="preserve"> кислота, обладает противовоспалительным свойством. </w:t>
      </w:r>
      <w:proofErr w:type="spellStart"/>
      <w:r w:rsidRPr="00B35A63">
        <w:rPr>
          <w:sz w:val="28"/>
          <w:szCs w:val="28"/>
        </w:rPr>
        <w:t>Ликвиритозид</w:t>
      </w:r>
      <w:proofErr w:type="spellEnd"/>
      <w:r w:rsidRPr="00B35A63">
        <w:rPr>
          <w:sz w:val="28"/>
          <w:szCs w:val="28"/>
        </w:rPr>
        <w:t xml:space="preserve"> и 2,4,4-триоксихалкон оказывают спазмолитическое действие, за счет чего реализуется отхаркивающее действие экстракта солодкового корня.</w:t>
      </w:r>
    </w:p>
    <w:p w:rsidR="00DD6A93" w:rsidRPr="00B35A63" w:rsidRDefault="00EB4FEA" w:rsidP="00B46AB3">
      <w:pPr>
        <w:jc w:val="both"/>
        <w:rPr>
          <w:sz w:val="28"/>
          <w:szCs w:val="28"/>
        </w:rPr>
      </w:pPr>
      <w:r w:rsidRPr="00B35A63">
        <w:rPr>
          <w:i/>
          <w:iCs/>
          <w:sz w:val="28"/>
          <w:szCs w:val="28"/>
        </w:rPr>
        <w:t xml:space="preserve">Натрия </w:t>
      </w:r>
      <w:proofErr w:type="spellStart"/>
      <w:r w:rsidRPr="00B35A63">
        <w:rPr>
          <w:i/>
          <w:iCs/>
          <w:sz w:val="28"/>
          <w:szCs w:val="28"/>
        </w:rPr>
        <w:t>бензоат</w:t>
      </w:r>
      <w:proofErr w:type="spellEnd"/>
      <w:r w:rsidRPr="00B35A63">
        <w:rPr>
          <w:i/>
          <w:iCs/>
          <w:sz w:val="28"/>
          <w:szCs w:val="28"/>
        </w:rPr>
        <w:t>, аммония хлорид, масло анисовое</w:t>
      </w:r>
      <w:r w:rsidRPr="00B35A63">
        <w:rPr>
          <w:sz w:val="28"/>
          <w:szCs w:val="28"/>
        </w:rPr>
        <w:t xml:space="preserve"> оказывают отхаркивающее действие.</w:t>
      </w:r>
    </w:p>
    <w:p w:rsidR="00DD6A93" w:rsidRPr="00B35A63" w:rsidRDefault="009C3ACB" w:rsidP="00B46A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D6A93" w:rsidRPr="00B35A63" w:rsidRDefault="00EB4FEA" w:rsidP="00B46AB3">
      <w:pPr>
        <w:pStyle w:val="a3"/>
        <w:rPr>
          <w:rFonts w:ascii="Times New Roman" w:hAnsi="Times New Roman"/>
          <w:b/>
          <w:szCs w:val="28"/>
          <w:lang w:eastAsia="ko-KR"/>
        </w:rPr>
      </w:pPr>
      <w:r w:rsidRPr="00B35A63">
        <w:rPr>
          <w:rFonts w:ascii="Times New Roman" w:hAnsi="Times New Roman"/>
          <w:b/>
          <w:szCs w:val="28"/>
          <w:lang w:eastAsia="ko-KR"/>
        </w:rPr>
        <w:t xml:space="preserve">Показания к применению </w:t>
      </w:r>
    </w:p>
    <w:p w:rsidR="00643959" w:rsidRDefault="00EB4FEA" w:rsidP="005F054B">
      <w:pPr>
        <w:pStyle w:val="a3"/>
        <w:rPr>
          <w:rFonts w:ascii="Times New Roman" w:hAnsi="Times New Roman"/>
          <w:bCs/>
          <w:spacing w:val="-6"/>
          <w:szCs w:val="28"/>
        </w:rPr>
      </w:pPr>
      <w:r w:rsidRPr="00B35A63">
        <w:rPr>
          <w:rFonts w:ascii="Times New Roman" w:hAnsi="Times New Roman"/>
          <w:bCs/>
          <w:spacing w:val="-6"/>
          <w:szCs w:val="28"/>
        </w:rPr>
        <w:t xml:space="preserve">- инфекционно-воспалительные заболевания дыхательных путей, </w:t>
      </w:r>
    </w:p>
    <w:p w:rsidR="00643959" w:rsidRDefault="00643959" w:rsidP="005F054B">
      <w:pPr>
        <w:pStyle w:val="a3"/>
        <w:rPr>
          <w:rFonts w:ascii="Times New Roman" w:hAnsi="Times New Roman"/>
          <w:bCs/>
          <w:spacing w:val="-6"/>
          <w:szCs w:val="28"/>
        </w:rPr>
      </w:pPr>
      <w:r>
        <w:rPr>
          <w:rFonts w:ascii="Times New Roman" w:hAnsi="Times New Roman"/>
          <w:bCs/>
          <w:spacing w:val="-6"/>
          <w:szCs w:val="28"/>
        </w:rPr>
        <w:t xml:space="preserve">  </w:t>
      </w:r>
      <w:r w:rsidR="00EB4FEA" w:rsidRPr="00B35A63">
        <w:rPr>
          <w:rFonts w:ascii="Times New Roman" w:hAnsi="Times New Roman"/>
          <w:bCs/>
          <w:spacing w:val="-6"/>
          <w:szCs w:val="28"/>
        </w:rPr>
        <w:t xml:space="preserve">сопровождающиеся кашлем с трудноотделяемой мокротой в составе </w:t>
      </w:r>
    </w:p>
    <w:p w:rsidR="00DD6A93" w:rsidRPr="00B35A63" w:rsidRDefault="00643959" w:rsidP="00B46AB3">
      <w:pPr>
        <w:pStyle w:val="a3"/>
        <w:rPr>
          <w:rFonts w:ascii="Times New Roman" w:hAnsi="Times New Roman"/>
          <w:bCs/>
          <w:spacing w:val="-6"/>
          <w:szCs w:val="28"/>
        </w:rPr>
      </w:pPr>
      <w:r>
        <w:rPr>
          <w:rFonts w:ascii="Times New Roman" w:hAnsi="Times New Roman"/>
          <w:bCs/>
          <w:spacing w:val="-6"/>
          <w:szCs w:val="28"/>
        </w:rPr>
        <w:t xml:space="preserve">  </w:t>
      </w:r>
      <w:r w:rsidR="00EB4FEA" w:rsidRPr="00B35A63">
        <w:rPr>
          <w:rFonts w:ascii="Times New Roman" w:hAnsi="Times New Roman"/>
          <w:bCs/>
          <w:spacing w:val="-6"/>
          <w:szCs w:val="28"/>
        </w:rPr>
        <w:t>комплексной терапии</w:t>
      </w:r>
      <w:r>
        <w:rPr>
          <w:rFonts w:ascii="Times New Roman" w:hAnsi="Times New Roman"/>
          <w:bCs/>
          <w:spacing w:val="-6"/>
          <w:szCs w:val="28"/>
        </w:rPr>
        <w:t>.</w:t>
      </w:r>
    </w:p>
    <w:p w:rsidR="007E4E88" w:rsidRPr="00B35A63" w:rsidRDefault="009C3ACB" w:rsidP="00B46AB3">
      <w:pPr>
        <w:pStyle w:val="a3"/>
        <w:rPr>
          <w:rFonts w:ascii="Times New Roman" w:hAnsi="Times New Roman"/>
          <w:i/>
          <w:szCs w:val="28"/>
          <w:lang w:eastAsia="ko-KR"/>
        </w:rPr>
      </w:pPr>
    </w:p>
    <w:p w:rsidR="00DD6A93" w:rsidRPr="00B35A63" w:rsidRDefault="00EB4FEA" w:rsidP="00B46AB3">
      <w:pPr>
        <w:pStyle w:val="a3"/>
        <w:rPr>
          <w:rFonts w:ascii="Times New Roman" w:hAnsi="Times New Roman"/>
          <w:b/>
          <w:szCs w:val="28"/>
          <w:lang w:eastAsia="ko-KR"/>
        </w:rPr>
      </w:pPr>
      <w:r w:rsidRPr="00B35A63">
        <w:rPr>
          <w:rFonts w:ascii="Times New Roman" w:hAnsi="Times New Roman"/>
          <w:b/>
          <w:szCs w:val="28"/>
          <w:lang w:eastAsia="ko-KR"/>
        </w:rPr>
        <w:t xml:space="preserve">Способ применения и дозы </w:t>
      </w:r>
    </w:p>
    <w:p w:rsidR="00DD6A93" w:rsidRPr="00B35A63" w:rsidRDefault="00EB4FEA" w:rsidP="00B46AB3">
      <w:pPr>
        <w:shd w:val="clear" w:color="auto" w:fill="FFFFFF"/>
        <w:jc w:val="both"/>
        <w:rPr>
          <w:bCs/>
          <w:spacing w:val="-6"/>
          <w:sz w:val="28"/>
          <w:szCs w:val="28"/>
          <w:lang w:val="uk-UA"/>
        </w:rPr>
      </w:pPr>
      <w:r w:rsidRPr="00B35A63">
        <w:rPr>
          <w:bCs/>
          <w:spacing w:val="-6"/>
          <w:sz w:val="28"/>
          <w:szCs w:val="28"/>
        </w:rPr>
        <w:t xml:space="preserve">Перед применением </w:t>
      </w:r>
      <w:proofErr w:type="spellStart"/>
      <w:r w:rsidRPr="00B35A63">
        <w:rPr>
          <w:bCs/>
          <w:spacing w:val="-6"/>
          <w:sz w:val="28"/>
          <w:szCs w:val="28"/>
        </w:rPr>
        <w:t>Ариду</w:t>
      </w:r>
      <w:proofErr w:type="spellEnd"/>
      <w:r w:rsidRPr="00B35A63">
        <w:rPr>
          <w:bCs/>
          <w:spacing w:val="-6"/>
          <w:sz w:val="28"/>
          <w:szCs w:val="28"/>
        </w:rPr>
        <w:t xml:space="preserve"> сухую микстуру от кашля для детей разводят кипяченой и охлажденной водой до отметки на флаконе (</w:t>
      </w:r>
      <w:r w:rsidRPr="00B35A63">
        <w:rPr>
          <w:bCs/>
          <w:spacing w:val="-6"/>
          <w:sz w:val="28"/>
          <w:szCs w:val="28"/>
          <w:lang w:val="uk-UA"/>
        </w:rPr>
        <w:t>200 мл)</w:t>
      </w:r>
      <w:r w:rsidRPr="00B35A63">
        <w:rPr>
          <w:bCs/>
          <w:spacing w:val="-6"/>
          <w:sz w:val="28"/>
          <w:szCs w:val="28"/>
        </w:rPr>
        <w:t xml:space="preserve">. Назначают внутрь после еды, детям в возрасте с 6 месяцев до 6 лет - по 1 чайной ложке (5 мл) микстуры 4-5 раз в сутки, детям старше 6 лет - по 1 десертной ложке (10 мл) 3-4 раза в сутки. По необходимости назначают также взрослым по 1 столовой ложке (15 мл) микстуры 4-6 раз в сутки. Перед применением микстуру взбалтывают. </w:t>
      </w:r>
    </w:p>
    <w:p w:rsidR="00DD6A93" w:rsidRPr="00B35A63" w:rsidRDefault="00EB4FEA" w:rsidP="00B46AB3">
      <w:pPr>
        <w:pStyle w:val="2"/>
        <w:spacing w:after="0" w:line="240" w:lineRule="auto"/>
        <w:rPr>
          <w:sz w:val="28"/>
          <w:szCs w:val="28"/>
        </w:rPr>
      </w:pPr>
      <w:r w:rsidRPr="00B35A63">
        <w:rPr>
          <w:sz w:val="28"/>
          <w:szCs w:val="28"/>
        </w:rPr>
        <w:lastRenderedPageBreak/>
        <w:t>Длительность курса терапии определяется индивидуально</w:t>
      </w:r>
      <w:r w:rsidRPr="00B35A63">
        <w:rPr>
          <w:sz w:val="28"/>
          <w:szCs w:val="28"/>
          <w:lang w:val="uk-UA"/>
        </w:rPr>
        <w:t>,</w:t>
      </w:r>
      <w:r w:rsidRPr="00B35A63">
        <w:rPr>
          <w:sz w:val="28"/>
          <w:szCs w:val="28"/>
        </w:rPr>
        <w:t xml:space="preserve"> в зависимости от эффективности терапии и, как правило, составляет 7 – 14 дней.</w:t>
      </w:r>
    </w:p>
    <w:p w:rsidR="00100CC5" w:rsidRPr="00B35A63" w:rsidRDefault="009C3ACB" w:rsidP="00B46AB3">
      <w:pPr>
        <w:pStyle w:val="2"/>
        <w:spacing w:after="0" w:line="240" w:lineRule="auto"/>
        <w:rPr>
          <w:sz w:val="28"/>
          <w:szCs w:val="28"/>
        </w:rPr>
      </w:pPr>
    </w:p>
    <w:p w:rsidR="00DD6A93" w:rsidRPr="00B35A63" w:rsidRDefault="00EB4FEA" w:rsidP="00B46AB3">
      <w:pPr>
        <w:shd w:val="clear" w:color="auto" w:fill="FFFFFF"/>
        <w:jc w:val="both"/>
        <w:rPr>
          <w:b/>
          <w:sz w:val="28"/>
          <w:szCs w:val="28"/>
          <w:lang w:eastAsia="ko-KR"/>
        </w:rPr>
      </w:pPr>
      <w:r w:rsidRPr="00B35A63">
        <w:rPr>
          <w:b/>
          <w:sz w:val="28"/>
          <w:szCs w:val="28"/>
          <w:lang w:eastAsia="ko-KR"/>
        </w:rPr>
        <w:t xml:space="preserve">Побочные действия </w:t>
      </w:r>
    </w:p>
    <w:p w:rsidR="00100CC5" w:rsidRPr="00B35A63" w:rsidRDefault="00EB4FEA" w:rsidP="00B46AB3">
      <w:pPr>
        <w:pStyle w:val="a3"/>
        <w:rPr>
          <w:rFonts w:ascii="Times New Roman" w:hAnsi="Times New Roman"/>
          <w:bCs/>
          <w:i/>
          <w:spacing w:val="-6"/>
          <w:szCs w:val="28"/>
          <w:lang w:val="uk-UA"/>
        </w:rPr>
      </w:pPr>
      <w:proofErr w:type="spellStart"/>
      <w:r w:rsidRPr="00B35A63">
        <w:rPr>
          <w:rFonts w:ascii="Times New Roman" w:hAnsi="Times New Roman"/>
          <w:bCs/>
          <w:i/>
          <w:spacing w:val="-6"/>
          <w:szCs w:val="28"/>
          <w:lang w:val="uk-UA"/>
        </w:rPr>
        <w:t>Редко</w:t>
      </w:r>
      <w:proofErr w:type="spellEnd"/>
      <w:r w:rsidRPr="00B35A63">
        <w:rPr>
          <w:rFonts w:ascii="Times New Roman" w:hAnsi="Times New Roman"/>
          <w:bCs/>
          <w:i/>
          <w:spacing w:val="-6"/>
          <w:szCs w:val="28"/>
          <w:lang w:val="uk-UA"/>
        </w:rPr>
        <w:t xml:space="preserve"> </w:t>
      </w:r>
    </w:p>
    <w:p w:rsidR="007E4E88" w:rsidRPr="00B35A63" w:rsidRDefault="00EB4FEA" w:rsidP="00B46AB3">
      <w:pPr>
        <w:pStyle w:val="a3"/>
        <w:rPr>
          <w:rFonts w:ascii="Times New Roman" w:hAnsi="Times New Roman"/>
          <w:bCs/>
          <w:spacing w:val="-6"/>
          <w:szCs w:val="28"/>
          <w:lang w:val="uk-UA"/>
        </w:rPr>
      </w:pPr>
      <w:r w:rsidRPr="00B35A63">
        <w:rPr>
          <w:rFonts w:ascii="Times New Roman" w:hAnsi="Times New Roman"/>
          <w:bCs/>
          <w:spacing w:val="-6"/>
          <w:szCs w:val="28"/>
          <w:lang w:val="uk-UA"/>
        </w:rPr>
        <w:t xml:space="preserve">- </w:t>
      </w:r>
      <w:proofErr w:type="spellStart"/>
      <w:r w:rsidRPr="00B35A63">
        <w:rPr>
          <w:rFonts w:ascii="Times New Roman" w:hAnsi="Times New Roman"/>
          <w:bCs/>
          <w:spacing w:val="-6"/>
          <w:szCs w:val="28"/>
          <w:lang w:val="uk-UA"/>
        </w:rPr>
        <w:t>аллергические</w:t>
      </w:r>
      <w:proofErr w:type="spellEnd"/>
      <w:r w:rsidRPr="00B35A63">
        <w:rPr>
          <w:rFonts w:ascii="Times New Roman" w:hAnsi="Times New Roman"/>
          <w:bCs/>
          <w:spacing w:val="-6"/>
          <w:szCs w:val="28"/>
          <w:lang w:val="uk-UA"/>
        </w:rPr>
        <w:t xml:space="preserve"> </w:t>
      </w:r>
      <w:proofErr w:type="spellStart"/>
      <w:r w:rsidRPr="00B35A63">
        <w:rPr>
          <w:rFonts w:ascii="Times New Roman" w:hAnsi="Times New Roman"/>
          <w:bCs/>
          <w:spacing w:val="-6"/>
          <w:szCs w:val="28"/>
          <w:lang w:val="uk-UA"/>
        </w:rPr>
        <w:t>реакции</w:t>
      </w:r>
      <w:proofErr w:type="spellEnd"/>
      <w:r w:rsidRPr="00B35A63">
        <w:rPr>
          <w:rFonts w:ascii="Times New Roman" w:hAnsi="Times New Roman"/>
          <w:bCs/>
          <w:spacing w:val="-6"/>
          <w:szCs w:val="28"/>
          <w:lang w:val="uk-UA"/>
        </w:rPr>
        <w:t xml:space="preserve"> (</w:t>
      </w:r>
      <w:proofErr w:type="spellStart"/>
      <w:r w:rsidRPr="00B35A63">
        <w:rPr>
          <w:rFonts w:ascii="Times New Roman" w:hAnsi="Times New Roman"/>
          <w:bCs/>
          <w:spacing w:val="-6"/>
          <w:szCs w:val="28"/>
          <w:lang w:val="uk-UA"/>
        </w:rPr>
        <w:t>сыпь</w:t>
      </w:r>
      <w:proofErr w:type="spellEnd"/>
      <w:r w:rsidRPr="00B35A63">
        <w:rPr>
          <w:rFonts w:ascii="Times New Roman" w:hAnsi="Times New Roman"/>
          <w:bCs/>
          <w:spacing w:val="-6"/>
          <w:szCs w:val="28"/>
          <w:lang w:val="uk-UA"/>
        </w:rPr>
        <w:t xml:space="preserve">, </w:t>
      </w:r>
      <w:proofErr w:type="spellStart"/>
      <w:r w:rsidRPr="00B35A63">
        <w:rPr>
          <w:rFonts w:ascii="Times New Roman" w:hAnsi="Times New Roman"/>
          <w:bCs/>
          <w:spacing w:val="-6"/>
          <w:szCs w:val="28"/>
          <w:lang w:val="uk-UA"/>
        </w:rPr>
        <w:t>зуд</w:t>
      </w:r>
      <w:proofErr w:type="spellEnd"/>
      <w:r w:rsidRPr="00B35A63">
        <w:rPr>
          <w:rFonts w:ascii="Times New Roman" w:hAnsi="Times New Roman"/>
          <w:bCs/>
          <w:spacing w:val="-6"/>
          <w:szCs w:val="28"/>
          <w:lang w:val="uk-UA"/>
        </w:rPr>
        <w:t xml:space="preserve">). </w:t>
      </w:r>
    </w:p>
    <w:p w:rsidR="00DD6A93" w:rsidRPr="00B35A63" w:rsidRDefault="009C3ACB" w:rsidP="00B46AB3">
      <w:pPr>
        <w:pStyle w:val="a3"/>
        <w:rPr>
          <w:rFonts w:ascii="Times New Roman" w:hAnsi="Times New Roman"/>
          <w:szCs w:val="28"/>
          <w:lang w:eastAsia="ko-KR"/>
        </w:rPr>
      </w:pPr>
    </w:p>
    <w:p w:rsidR="00DD6A93" w:rsidRPr="00B35A63" w:rsidRDefault="00EB4FEA" w:rsidP="00B46AB3">
      <w:pPr>
        <w:pStyle w:val="a3"/>
        <w:rPr>
          <w:rFonts w:ascii="Times New Roman" w:hAnsi="Times New Roman"/>
          <w:b/>
          <w:szCs w:val="28"/>
          <w:lang w:eastAsia="ko-KR"/>
        </w:rPr>
      </w:pPr>
      <w:r w:rsidRPr="00B35A63">
        <w:rPr>
          <w:rFonts w:ascii="Times New Roman" w:hAnsi="Times New Roman"/>
          <w:b/>
          <w:szCs w:val="28"/>
          <w:lang w:eastAsia="ko-KR"/>
        </w:rPr>
        <w:t xml:space="preserve">Противопоказания  </w:t>
      </w:r>
    </w:p>
    <w:p w:rsidR="00DD6A93" w:rsidRPr="00B35A63" w:rsidRDefault="00EB4FEA" w:rsidP="00B46AB3">
      <w:pPr>
        <w:jc w:val="both"/>
        <w:rPr>
          <w:bCs/>
          <w:spacing w:val="-6"/>
          <w:sz w:val="28"/>
          <w:szCs w:val="28"/>
        </w:rPr>
      </w:pPr>
      <w:r w:rsidRPr="00B35A63">
        <w:rPr>
          <w:bCs/>
          <w:spacing w:val="-6"/>
          <w:sz w:val="28"/>
          <w:szCs w:val="28"/>
        </w:rPr>
        <w:t>- повышенная чувствительность к компонентам препарата</w:t>
      </w:r>
    </w:p>
    <w:p w:rsidR="00DD6A93" w:rsidRPr="00B35A63" w:rsidRDefault="00EB4FEA" w:rsidP="00B46AB3">
      <w:pPr>
        <w:jc w:val="both"/>
        <w:rPr>
          <w:bCs/>
          <w:sz w:val="28"/>
          <w:szCs w:val="28"/>
        </w:rPr>
      </w:pPr>
      <w:r w:rsidRPr="00B35A63">
        <w:rPr>
          <w:bCs/>
          <w:sz w:val="28"/>
          <w:szCs w:val="28"/>
        </w:rPr>
        <w:t>- детский возраст до 6 месяцев</w:t>
      </w:r>
      <w:r w:rsidR="00643959">
        <w:rPr>
          <w:bCs/>
          <w:sz w:val="28"/>
          <w:szCs w:val="28"/>
        </w:rPr>
        <w:t>.</w:t>
      </w:r>
    </w:p>
    <w:p w:rsidR="00DD6A93" w:rsidRPr="00B35A63" w:rsidRDefault="009C3ACB" w:rsidP="00B46AB3">
      <w:pPr>
        <w:pStyle w:val="a3"/>
        <w:rPr>
          <w:rFonts w:ascii="Times New Roman" w:hAnsi="Times New Roman"/>
          <w:szCs w:val="28"/>
          <w:lang w:eastAsia="ko-KR"/>
        </w:rPr>
      </w:pPr>
    </w:p>
    <w:p w:rsidR="00DD6A93" w:rsidRPr="00B35A63" w:rsidRDefault="00EB4FEA" w:rsidP="00B46AB3">
      <w:pPr>
        <w:pStyle w:val="a3"/>
        <w:rPr>
          <w:rFonts w:ascii="Times New Roman" w:hAnsi="Times New Roman"/>
          <w:szCs w:val="28"/>
          <w:lang w:eastAsia="ko-KR"/>
        </w:rPr>
      </w:pPr>
      <w:r w:rsidRPr="00B35A63">
        <w:rPr>
          <w:rFonts w:ascii="Times New Roman" w:hAnsi="Times New Roman"/>
          <w:b/>
          <w:szCs w:val="28"/>
          <w:lang w:eastAsia="ko-KR"/>
        </w:rPr>
        <w:t>Лекарственные взаимодействия</w:t>
      </w:r>
      <w:r w:rsidRPr="00B35A63">
        <w:rPr>
          <w:rFonts w:ascii="Times New Roman" w:hAnsi="Times New Roman"/>
          <w:szCs w:val="28"/>
          <w:lang w:eastAsia="ko-KR"/>
        </w:rPr>
        <w:t xml:space="preserve">  </w:t>
      </w:r>
    </w:p>
    <w:p w:rsidR="00DD6A93" w:rsidRPr="00B35A63" w:rsidRDefault="00EB4FEA" w:rsidP="00B46AB3">
      <w:pPr>
        <w:pStyle w:val="a3"/>
        <w:rPr>
          <w:rFonts w:ascii="Times New Roman" w:hAnsi="Times New Roman"/>
          <w:bCs/>
          <w:spacing w:val="-6"/>
          <w:szCs w:val="28"/>
        </w:rPr>
      </w:pPr>
      <w:r w:rsidRPr="00B35A63">
        <w:rPr>
          <w:rFonts w:ascii="Times New Roman" w:hAnsi="Times New Roman"/>
          <w:bCs/>
          <w:spacing w:val="-6"/>
          <w:szCs w:val="28"/>
        </w:rPr>
        <w:t>Не установлены</w:t>
      </w:r>
    </w:p>
    <w:p w:rsidR="00DD6A93" w:rsidRPr="00B35A63" w:rsidRDefault="009C3ACB" w:rsidP="00B46AB3">
      <w:pPr>
        <w:pStyle w:val="a3"/>
        <w:rPr>
          <w:rFonts w:ascii="Times New Roman" w:hAnsi="Times New Roman"/>
          <w:szCs w:val="28"/>
          <w:lang w:eastAsia="ko-KR"/>
        </w:rPr>
      </w:pPr>
    </w:p>
    <w:p w:rsidR="00DD6A93" w:rsidRPr="00B35A63" w:rsidRDefault="00EB4FEA" w:rsidP="00B46AB3">
      <w:pPr>
        <w:pStyle w:val="a3"/>
        <w:rPr>
          <w:rFonts w:ascii="Times New Roman" w:hAnsi="Times New Roman"/>
          <w:szCs w:val="28"/>
          <w:lang w:eastAsia="ko-KR"/>
        </w:rPr>
      </w:pPr>
      <w:r w:rsidRPr="00B35A63">
        <w:rPr>
          <w:rFonts w:ascii="Times New Roman" w:hAnsi="Times New Roman"/>
          <w:b/>
          <w:szCs w:val="28"/>
          <w:lang w:eastAsia="ko-KR"/>
        </w:rPr>
        <w:t>Особые указания</w:t>
      </w:r>
      <w:r w:rsidRPr="00B35A63">
        <w:rPr>
          <w:rFonts w:ascii="Times New Roman" w:hAnsi="Times New Roman"/>
          <w:szCs w:val="28"/>
          <w:lang w:eastAsia="ko-KR"/>
        </w:rPr>
        <w:t xml:space="preserve">  </w:t>
      </w:r>
    </w:p>
    <w:p w:rsidR="00DD6A93" w:rsidRPr="00B35A63" w:rsidRDefault="00EB4FEA" w:rsidP="00B46AB3">
      <w:pPr>
        <w:shd w:val="clear" w:color="auto" w:fill="FFFFFF"/>
        <w:jc w:val="both"/>
        <w:rPr>
          <w:bCs/>
          <w:spacing w:val="-6"/>
          <w:sz w:val="28"/>
          <w:szCs w:val="28"/>
          <w:lang w:val="uk-UA"/>
        </w:rPr>
      </w:pPr>
      <w:r w:rsidRPr="00B35A63">
        <w:rPr>
          <w:bCs/>
          <w:spacing w:val="-6"/>
          <w:sz w:val="28"/>
          <w:szCs w:val="28"/>
        </w:rPr>
        <w:t>Больным с сахарным диабетом препарат следует применять с осторожностью</w:t>
      </w:r>
      <w:r w:rsidRPr="00B35A63">
        <w:rPr>
          <w:bCs/>
          <w:spacing w:val="-6"/>
          <w:sz w:val="28"/>
          <w:szCs w:val="28"/>
          <w:lang w:val="uk-UA"/>
        </w:rPr>
        <w:t xml:space="preserve">, </w:t>
      </w:r>
      <w:proofErr w:type="spellStart"/>
      <w:r w:rsidRPr="00B35A63">
        <w:rPr>
          <w:bCs/>
          <w:spacing w:val="-6"/>
          <w:sz w:val="28"/>
          <w:szCs w:val="28"/>
          <w:lang w:val="uk-UA"/>
        </w:rPr>
        <w:t>поскольку</w:t>
      </w:r>
      <w:proofErr w:type="spellEnd"/>
      <w:r w:rsidRPr="00B35A63">
        <w:rPr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B35A63">
        <w:rPr>
          <w:bCs/>
          <w:spacing w:val="-6"/>
          <w:sz w:val="28"/>
          <w:szCs w:val="28"/>
          <w:lang w:val="uk-UA"/>
        </w:rPr>
        <w:t>лекарственное</w:t>
      </w:r>
      <w:proofErr w:type="spellEnd"/>
      <w:r w:rsidRPr="00B35A63">
        <w:rPr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B35A63">
        <w:rPr>
          <w:bCs/>
          <w:spacing w:val="-6"/>
          <w:sz w:val="28"/>
          <w:szCs w:val="28"/>
          <w:lang w:val="uk-UA"/>
        </w:rPr>
        <w:t>средство</w:t>
      </w:r>
      <w:proofErr w:type="spellEnd"/>
      <w:r w:rsidRPr="00B35A63">
        <w:rPr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B35A63">
        <w:rPr>
          <w:bCs/>
          <w:spacing w:val="-6"/>
          <w:sz w:val="28"/>
          <w:szCs w:val="28"/>
          <w:lang w:val="uk-UA"/>
        </w:rPr>
        <w:t>содержит</w:t>
      </w:r>
      <w:proofErr w:type="spellEnd"/>
      <w:r w:rsidRPr="00B35A63">
        <w:rPr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B35A63">
        <w:rPr>
          <w:bCs/>
          <w:spacing w:val="-6"/>
          <w:sz w:val="28"/>
          <w:szCs w:val="28"/>
          <w:lang w:val="uk-UA"/>
        </w:rPr>
        <w:t>сахар</w:t>
      </w:r>
      <w:proofErr w:type="spellEnd"/>
      <w:r w:rsidRPr="00B35A63">
        <w:rPr>
          <w:bCs/>
          <w:spacing w:val="-6"/>
          <w:sz w:val="28"/>
          <w:szCs w:val="28"/>
          <w:lang w:val="uk-UA"/>
        </w:rPr>
        <w:t xml:space="preserve">. </w:t>
      </w:r>
    </w:p>
    <w:p w:rsidR="00DD6A93" w:rsidRPr="00B35A63" w:rsidRDefault="00EB4FEA" w:rsidP="00B46AB3">
      <w:pPr>
        <w:shd w:val="clear" w:color="auto" w:fill="FFFFFF"/>
        <w:jc w:val="both"/>
        <w:rPr>
          <w:bCs/>
          <w:spacing w:val="-6"/>
          <w:sz w:val="28"/>
          <w:szCs w:val="28"/>
          <w:lang w:val="uk-UA"/>
        </w:rPr>
      </w:pPr>
      <w:r w:rsidRPr="00B35A63">
        <w:rPr>
          <w:bCs/>
          <w:spacing w:val="-6"/>
          <w:sz w:val="28"/>
          <w:szCs w:val="28"/>
          <w:lang w:val="uk-UA"/>
        </w:rPr>
        <w:t xml:space="preserve">Не </w:t>
      </w:r>
      <w:proofErr w:type="spellStart"/>
      <w:r w:rsidRPr="00B35A63">
        <w:rPr>
          <w:bCs/>
          <w:spacing w:val="-6"/>
          <w:sz w:val="28"/>
          <w:szCs w:val="28"/>
          <w:lang w:val="uk-UA"/>
        </w:rPr>
        <w:t>рекомендуется</w:t>
      </w:r>
      <w:proofErr w:type="spellEnd"/>
      <w:r w:rsidRPr="00B35A63">
        <w:rPr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B35A63">
        <w:rPr>
          <w:bCs/>
          <w:spacing w:val="-6"/>
          <w:sz w:val="28"/>
          <w:szCs w:val="28"/>
          <w:lang w:val="uk-UA"/>
        </w:rPr>
        <w:t>одновременный</w:t>
      </w:r>
      <w:proofErr w:type="spellEnd"/>
      <w:r w:rsidRPr="00B35A63">
        <w:rPr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B35A63">
        <w:rPr>
          <w:bCs/>
          <w:spacing w:val="-6"/>
          <w:sz w:val="28"/>
          <w:szCs w:val="28"/>
          <w:lang w:val="uk-UA"/>
        </w:rPr>
        <w:t>прием</w:t>
      </w:r>
      <w:proofErr w:type="spellEnd"/>
      <w:r w:rsidRPr="00B35A63">
        <w:rPr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B35A63">
        <w:rPr>
          <w:bCs/>
          <w:spacing w:val="-6"/>
          <w:sz w:val="28"/>
          <w:szCs w:val="28"/>
          <w:lang w:val="uk-UA"/>
        </w:rPr>
        <w:t>Ариды</w:t>
      </w:r>
      <w:proofErr w:type="spellEnd"/>
      <w:r w:rsidRPr="00B35A63">
        <w:rPr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B35A63">
        <w:rPr>
          <w:bCs/>
          <w:spacing w:val="-6"/>
          <w:sz w:val="28"/>
          <w:szCs w:val="28"/>
          <w:lang w:val="uk-UA"/>
        </w:rPr>
        <w:t>сухой</w:t>
      </w:r>
      <w:proofErr w:type="spellEnd"/>
      <w:r w:rsidRPr="00B35A63">
        <w:rPr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B35A63">
        <w:rPr>
          <w:bCs/>
          <w:spacing w:val="-6"/>
          <w:sz w:val="28"/>
          <w:szCs w:val="28"/>
          <w:lang w:val="uk-UA"/>
        </w:rPr>
        <w:t>микстуры</w:t>
      </w:r>
      <w:proofErr w:type="spellEnd"/>
      <w:r w:rsidRPr="00B35A63">
        <w:rPr>
          <w:bCs/>
          <w:spacing w:val="-6"/>
          <w:sz w:val="28"/>
          <w:szCs w:val="28"/>
          <w:lang w:val="uk-UA"/>
        </w:rPr>
        <w:t xml:space="preserve"> от кашля для </w:t>
      </w:r>
      <w:proofErr w:type="spellStart"/>
      <w:r w:rsidRPr="00B35A63">
        <w:rPr>
          <w:bCs/>
          <w:spacing w:val="-6"/>
          <w:sz w:val="28"/>
          <w:szCs w:val="28"/>
          <w:lang w:val="uk-UA"/>
        </w:rPr>
        <w:t>детей</w:t>
      </w:r>
      <w:proofErr w:type="spellEnd"/>
      <w:r w:rsidRPr="00B35A63">
        <w:rPr>
          <w:bCs/>
          <w:spacing w:val="-6"/>
          <w:sz w:val="28"/>
          <w:szCs w:val="28"/>
          <w:lang w:val="uk-UA"/>
        </w:rPr>
        <w:t xml:space="preserve"> с </w:t>
      </w:r>
      <w:proofErr w:type="spellStart"/>
      <w:r w:rsidRPr="00B35A63">
        <w:rPr>
          <w:bCs/>
          <w:spacing w:val="-6"/>
          <w:sz w:val="28"/>
          <w:szCs w:val="28"/>
          <w:lang w:val="uk-UA"/>
        </w:rPr>
        <w:t>противокашлевыми</w:t>
      </w:r>
      <w:proofErr w:type="spellEnd"/>
      <w:r w:rsidRPr="00B35A63">
        <w:rPr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B35A63">
        <w:rPr>
          <w:bCs/>
          <w:spacing w:val="-6"/>
          <w:sz w:val="28"/>
          <w:szCs w:val="28"/>
          <w:lang w:val="uk-UA"/>
        </w:rPr>
        <w:t>лекарственными</w:t>
      </w:r>
      <w:proofErr w:type="spellEnd"/>
      <w:r w:rsidRPr="00B35A63">
        <w:rPr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B35A63">
        <w:rPr>
          <w:bCs/>
          <w:spacing w:val="-6"/>
          <w:sz w:val="28"/>
          <w:szCs w:val="28"/>
          <w:lang w:val="uk-UA"/>
        </w:rPr>
        <w:t>средствами</w:t>
      </w:r>
      <w:proofErr w:type="spellEnd"/>
      <w:r w:rsidRPr="00B35A63">
        <w:rPr>
          <w:bCs/>
          <w:spacing w:val="-6"/>
          <w:sz w:val="28"/>
          <w:szCs w:val="28"/>
          <w:lang w:val="uk-UA"/>
        </w:rPr>
        <w:t xml:space="preserve">, а </w:t>
      </w:r>
      <w:proofErr w:type="spellStart"/>
      <w:r w:rsidRPr="00B35A63">
        <w:rPr>
          <w:bCs/>
          <w:spacing w:val="-6"/>
          <w:sz w:val="28"/>
          <w:szCs w:val="28"/>
          <w:lang w:val="uk-UA"/>
        </w:rPr>
        <w:t>также</w:t>
      </w:r>
      <w:proofErr w:type="spellEnd"/>
      <w:r w:rsidRPr="00B35A63">
        <w:rPr>
          <w:bCs/>
          <w:spacing w:val="-6"/>
          <w:sz w:val="28"/>
          <w:szCs w:val="28"/>
          <w:lang w:val="uk-UA"/>
        </w:rPr>
        <w:t xml:space="preserve"> с препаратами </w:t>
      </w:r>
      <w:proofErr w:type="spellStart"/>
      <w:r w:rsidRPr="00B35A63">
        <w:rPr>
          <w:bCs/>
          <w:spacing w:val="-6"/>
          <w:sz w:val="28"/>
          <w:szCs w:val="28"/>
          <w:lang w:val="uk-UA"/>
        </w:rPr>
        <w:t>уменьшающими</w:t>
      </w:r>
      <w:proofErr w:type="spellEnd"/>
      <w:r w:rsidRPr="00B35A63">
        <w:rPr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B35A63">
        <w:rPr>
          <w:bCs/>
          <w:spacing w:val="-6"/>
          <w:sz w:val="28"/>
          <w:szCs w:val="28"/>
          <w:lang w:val="uk-UA"/>
        </w:rPr>
        <w:t>образования</w:t>
      </w:r>
      <w:proofErr w:type="spellEnd"/>
      <w:r w:rsidRPr="00B35A63">
        <w:rPr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B35A63">
        <w:rPr>
          <w:bCs/>
          <w:spacing w:val="-6"/>
          <w:sz w:val="28"/>
          <w:szCs w:val="28"/>
          <w:lang w:val="uk-UA"/>
        </w:rPr>
        <w:t>мокроты</w:t>
      </w:r>
      <w:proofErr w:type="spellEnd"/>
      <w:r w:rsidRPr="00B35A63">
        <w:rPr>
          <w:bCs/>
          <w:spacing w:val="-6"/>
          <w:sz w:val="28"/>
          <w:szCs w:val="28"/>
          <w:lang w:val="uk-UA"/>
        </w:rPr>
        <w:t xml:space="preserve">. </w:t>
      </w:r>
    </w:p>
    <w:p w:rsidR="00DD6A93" w:rsidRPr="00B35A63" w:rsidRDefault="00EB4FEA" w:rsidP="00B46AB3">
      <w:pPr>
        <w:shd w:val="clear" w:color="auto" w:fill="FFFFFF"/>
        <w:jc w:val="both"/>
        <w:rPr>
          <w:bCs/>
          <w:spacing w:val="-6"/>
          <w:sz w:val="28"/>
          <w:szCs w:val="28"/>
        </w:rPr>
      </w:pPr>
      <w:r w:rsidRPr="00B35A63">
        <w:rPr>
          <w:bCs/>
          <w:spacing w:val="-6"/>
          <w:sz w:val="28"/>
          <w:szCs w:val="28"/>
        </w:rPr>
        <w:t xml:space="preserve">Для улучшения разжижения и отделения мокроты рекомендуется при применении отхаркивающих, особенно </w:t>
      </w:r>
      <w:proofErr w:type="spellStart"/>
      <w:r w:rsidRPr="00B35A63">
        <w:rPr>
          <w:bCs/>
          <w:spacing w:val="-6"/>
          <w:sz w:val="28"/>
          <w:szCs w:val="28"/>
        </w:rPr>
        <w:t>секретомоторных</w:t>
      </w:r>
      <w:proofErr w:type="spellEnd"/>
      <w:r w:rsidRPr="00B35A63">
        <w:rPr>
          <w:bCs/>
          <w:spacing w:val="-6"/>
          <w:sz w:val="28"/>
          <w:szCs w:val="28"/>
        </w:rPr>
        <w:t>, препаратов употреблять большое количество теплой жидкости.</w:t>
      </w:r>
    </w:p>
    <w:p w:rsidR="00DD6A93" w:rsidRPr="00B35A63" w:rsidRDefault="00EB4FEA" w:rsidP="00B46AB3">
      <w:pPr>
        <w:pStyle w:val="a3"/>
        <w:rPr>
          <w:rFonts w:ascii="Times New Roman" w:hAnsi="Times New Roman"/>
          <w:i/>
          <w:szCs w:val="28"/>
          <w:lang w:eastAsia="ko-KR"/>
        </w:rPr>
      </w:pPr>
      <w:r w:rsidRPr="00B35A63">
        <w:rPr>
          <w:rFonts w:ascii="Times New Roman" w:hAnsi="Times New Roman"/>
          <w:i/>
          <w:szCs w:val="28"/>
          <w:lang w:eastAsia="ko-KR"/>
        </w:rPr>
        <w:t>Беременность и период лактации</w:t>
      </w:r>
    </w:p>
    <w:p w:rsidR="00342645" w:rsidRPr="00B35A63" w:rsidRDefault="00EB4FEA" w:rsidP="00B46AB3">
      <w:pPr>
        <w:jc w:val="both"/>
        <w:rPr>
          <w:sz w:val="28"/>
          <w:szCs w:val="28"/>
        </w:rPr>
      </w:pPr>
      <w:r w:rsidRPr="00B35A63">
        <w:rPr>
          <w:sz w:val="28"/>
          <w:szCs w:val="28"/>
        </w:rPr>
        <w:t>Беременным и женщинам в период лактации лечение назначает врач при условии, когда предполагаемая польза для женщины превышает потенциальный риск для плода и ребёнка</w:t>
      </w:r>
    </w:p>
    <w:p w:rsidR="00DD6A93" w:rsidRPr="00B35A63" w:rsidRDefault="00EB4FEA" w:rsidP="00B46AB3">
      <w:pPr>
        <w:pStyle w:val="a3"/>
        <w:rPr>
          <w:rFonts w:ascii="Times New Roman" w:hAnsi="Times New Roman"/>
          <w:i/>
          <w:szCs w:val="28"/>
          <w:lang w:eastAsia="ko-KR"/>
        </w:rPr>
      </w:pPr>
      <w:r w:rsidRPr="00B35A63">
        <w:rPr>
          <w:rFonts w:ascii="Times New Roman" w:hAnsi="Times New Roman"/>
          <w:i/>
          <w:szCs w:val="28"/>
          <w:lang w:eastAsia="ko-KR"/>
        </w:rPr>
        <w:t xml:space="preserve">Особенности влияния </w:t>
      </w:r>
      <w:r w:rsidR="00643959">
        <w:rPr>
          <w:rFonts w:ascii="Times New Roman" w:hAnsi="Times New Roman"/>
          <w:i/>
          <w:szCs w:val="28"/>
          <w:lang w:eastAsia="ko-KR"/>
        </w:rPr>
        <w:t>препарата</w:t>
      </w:r>
      <w:r w:rsidRPr="00B35A63">
        <w:rPr>
          <w:rFonts w:ascii="Times New Roman" w:hAnsi="Times New Roman"/>
          <w:i/>
          <w:szCs w:val="28"/>
          <w:lang w:eastAsia="ko-KR"/>
        </w:rPr>
        <w:t xml:space="preserve"> на способность управлять транспортным средством или  потенциально опасными механизмами </w:t>
      </w:r>
    </w:p>
    <w:p w:rsidR="00DD6A93" w:rsidRPr="00B35A63" w:rsidRDefault="00EB4FEA" w:rsidP="00B46AB3">
      <w:pPr>
        <w:pStyle w:val="a3"/>
        <w:rPr>
          <w:rFonts w:ascii="Times New Roman" w:hAnsi="Times New Roman"/>
          <w:szCs w:val="28"/>
          <w:lang w:eastAsia="ko-KR"/>
        </w:rPr>
      </w:pPr>
      <w:r w:rsidRPr="00B35A63">
        <w:rPr>
          <w:rFonts w:ascii="Times New Roman" w:hAnsi="Times New Roman"/>
          <w:szCs w:val="28"/>
          <w:lang w:eastAsia="ko-KR"/>
        </w:rPr>
        <w:t>Не влияет</w:t>
      </w:r>
    </w:p>
    <w:p w:rsidR="00DD6A93" w:rsidRPr="00B35A63" w:rsidRDefault="009C3ACB" w:rsidP="00B46AB3">
      <w:pPr>
        <w:shd w:val="clear" w:color="auto" w:fill="FFFFFF"/>
        <w:jc w:val="both"/>
        <w:rPr>
          <w:bCs/>
          <w:spacing w:val="-6"/>
          <w:sz w:val="28"/>
          <w:szCs w:val="28"/>
        </w:rPr>
      </w:pPr>
    </w:p>
    <w:p w:rsidR="00DD6A93" w:rsidRPr="00B35A63" w:rsidRDefault="00EB4FEA" w:rsidP="00B46AB3">
      <w:pPr>
        <w:pStyle w:val="a3"/>
        <w:rPr>
          <w:rFonts w:ascii="Times New Roman" w:hAnsi="Times New Roman"/>
          <w:szCs w:val="28"/>
          <w:lang w:eastAsia="ko-KR"/>
        </w:rPr>
      </w:pPr>
      <w:r w:rsidRPr="00B35A63">
        <w:rPr>
          <w:rFonts w:ascii="Times New Roman" w:hAnsi="Times New Roman"/>
          <w:b/>
          <w:szCs w:val="28"/>
          <w:lang w:eastAsia="ko-KR"/>
        </w:rPr>
        <w:t xml:space="preserve">Передозировка </w:t>
      </w:r>
    </w:p>
    <w:p w:rsidR="00DD6A93" w:rsidRPr="00B35A63" w:rsidRDefault="00EB4FEA" w:rsidP="00B46AB3">
      <w:pPr>
        <w:pStyle w:val="a3"/>
        <w:rPr>
          <w:rFonts w:ascii="Times New Roman" w:hAnsi="Times New Roman"/>
          <w:bCs/>
          <w:spacing w:val="7"/>
          <w:szCs w:val="28"/>
        </w:rPr>
      </w:pPr>
      <w:r w:rsidRPr="00B35A63">
        <w:rPr>
          <w:rFonts w:ascii="Times New Roman" w:hAnsi="Times New Roman"/>
          <w:bCs/>
          <w:spacing w:val="7"/>
          <w:szCs w:val="28"/>
        </w:rPr>
        <w:t>Сообщения относительно передозировки препарата не поступали.</w:t>
      </w:r>
    </w:p>
    <w:p w:rsidR="00DD6A93" w:rsidRPr="00B35A63" w:rsidRDefault="009C3ACB" w:rsidP="00B46AB3">
      <w:pPr>
        <w:pStyle w:val="a3"/>
        <w:rPr>
          <w:rFonts w:ascii="Times New Roman" w:hAnsi="Times New Roman"/>
          <w:szCs w:val="28"/>
          <w:lang w:eastAsia="ko-KR"/>
        </w:rPr>
      </w:pPr>
    </w:p>
    <w:p w:rsidR="00DD6A93" w:rsidRPr="00B35A63" w:rsidRDefault="00EB4FEA" w:rsidP="00B46AB3">
      <w:pPr>
        <w:pStyle w:val="a3"/>
        <w:rPr>
          <w:rFonts w:ascii="Times New Roman" w:hAnsi="Times New Roman"/>
          <w:b/>
          <w:szCs w:val="28"/>
          <w:lang w:eastAsia="ko-KR"/>
        </w:rPr>
      </w:pPr>
      <w:r w:rsidRPr="00B35A63">
        <w:rPr>
          <w:rFonts w:ascii="Times New Roman" w:hAnsi="Times New Roman"/>
          <w:b/>
          <w:szCs w:val="28"/>
          <w:lang w:eastAsia="ko-KR"/>
        </w:rPr>
        <w:t>Форма выпуска</w:t>
      </w:r>
      <w:r w:rsidRPr="00B35A63">
        <w:rPr>
          <w:rFonts w:ascii="Times New Roman" w:hAnsi="Times New Roman"/>
          <w:szCs w:val="28"/>
          <w:lang w:eastAsia="ko-KR"/>
        </w:rPr>
        <w:t xml:space="preserve">  </w:t>
      </w:r>
      <w:r w:rsidRPr="00B35A63">
        <w:rPr>
          <w:rFonts w:ascii="Times New Roman" w:hAnsi="Times New Roman"/>
          <w:b/>
          <w:szCs w:val="28"/>
          <w:lang w:eastAsia="ko-KR"/>
        </w:rPr>
        <w:t>и упаковка</w:t>
      </w:r>
    </w:p>
    <w:p w:rsidR="001400FB" w:rsidRPr="00B35A63" w:rsidRDefault="00EB4FEA" w:rsidP="00B46AB3">
      <w:pPr>
        <w:shd w:val="clear" w:color="auto" w:fill="FFFFFF"/>
        <w:jc w:val="both"/>
        <w:rPr>
          <w:sz w:val="28"/>
          <w:szCs w:val="28"/>
        </w:rPr>
      </w:pPr>
      <w:r w:rsidRPr="00B35A63">
        <w:rPr>
          <w:sz w:val="28"/>
          <w:szCs w:val="28"/>
        </w:rPr>
        <w:t xml:space="preserve">По </w:t>
      </w:r>
      <w:smartTag w:uri="urn:schemas-microsoft-com:office:smarttags" w:element="metricconverter">
        <w:smartTagPr>
          <w:attr w:name="ProductID" w:val="19,55 г"/>
        </w:smartTagPr>
        <w:r w:rsidRPr="00B35A63">
          <w:rPr>
            <w:sz w:val="28"/>
            <w:szCs w:val="28"/>
          </w:rPr>
          <w:t>19,55 г</w:t>
        </w:r>
      </w:smartTag>
      <w:r w:rsidRPr="00B35A63">
        <w:rPr>
          <w:sz w:val="28"/>
          <w:szCs w:val="28"/>
        </w:rPr>
        <w:t xml:space="preserve"> препарата помещают во флаконы полимерные закупоренные крышками с контролем первого вскрытия. По одному флакону, вместе с инструкцией по медицинскому применению на государственном и русском языках помещают в пачку из картона. </w:t>
      </w:r>
    </w:p>
    <w:p w:rsidR="00DD6A93" w:rsidRPr="00B35A63" w:rsidRDefault="009C3ACB" w:rsidP="00B46AB3">
      <w:pPr>
        <w:pStyle w:val="a3"/>
        <w:rPr>
          <w:rFonts w:ascii="Times New Roman" w:hAnsi="Times New Roman"/>
          <w:b/>
          <w:szCs w:val="28"/>
          <w:lang w:eastAsia="ko-KR"/>
        </w:rPr>
      </w:pPr>
    </w:p>
    <w:p w:rsidR="00DD6A93" w:rsidRPr="00B35A63" w:rsidRDefault="00EB4FEA" w:rsidP="00B46AB3">
      <w:pPr>
        <w:pStyle w:val="a3"/>
        <w:rPr>
          <w:rFonts w:ascii="Times New Roman" w:hAnsi="Times New Roman"/>
          <w:szCs w:val="28"/>
          <w:lang w:eastAsia="ko-KR"/>
        </w:rPr>
      </w:pPr>
      <w:r w:rsidRPr="00B35A63">
        <w:rPr>
          <w:rFonts w:ascii="Times New Roman" w:hAnsi="Times New Roman"/>
          <w:b/>
          <w:szCs w:val="28"/>
          <w:lang w:eastAsia="ko-KR"/>
        </w:rPr>
        <w:t>Условия хранения</w:t>
      </w:r>
      <w:r w:rsidRPr="00B35A63">
        <w:rPr>
          <w:rFonts w:ascii="Times New Roman" w:hAnsi="Times New Roman"/>
          <w:szCs w:val="28"/>
          <w:lang w:eastAsia="ko-KR"/>
        </w:rPr>
        <w:t xml:space="preserve"> </w:t>
      </w:r>
    </w:p>
    <w:p w:rsidR="00DD6A93" w:rsidRPr="00CE1DBE" w:rsidRDefault="00EB4FEA" w:rsidP="00B46AB3">
      <w:pPr>
        <w:jc w:val="both"/>
        <w:rPr>
          <w:bCs/>
          <w:spacing w:val="-6"/>
          <w:sz w:val="28"/>
          <w:szCs w:val="28"/>
        </w:rPr>
      </w:pPr>
      <w:r w:rsidRPr="00B35A63">
        <w:rPr>
          <w:bCs/>
          <w:spacing w:val="-6"/>
          <w:sz w:val="28"/>
          <w:szCs w:val="28"/>
        </w:rPr>
        <w:t>Хранить в сухом месте, при температуре не выше 25</w:t>
      </w:r>
      <w:r w:rsidRPr="00B35A63">
        <w:rPr>
          <w:bCs/>
          <w:spacing w:val="-6"/>
          <w:sz w:val="28"/>
          <w:szCs w:val="28"/>
          <w:lang w:val="uk-UA"/>
        </w:rPr>
        <w:t xml:space="preserve"> </w:t>
      </w:r>
      <w:r w:rsidRPr="00B35A63">
        <w:rPr>
          <w:bCs/>
          <w:spacing w:val="-6"/>
          <w:sz w:val="28"/>
          <w:szCs w:val="28"/>
        </w:rPr>
        <w:t xml:space="preserve">°С. </w:t>
      </w:r>
    </w:p>
    <w:p w:rsidR="00942F4F" w:rsidRPr="00942F4F" w:rsidRDefault="00942F4F" w:rsidP="00B46AB3">
      <w:pPr>
        <w:jc w:val="both"/>
        <w:rPr>
          <w:bCs/>
          <w:spacing w:val="-6"/>
          <w:sz w:val="28"/>
          <w:szCs w:val="28"/>
        </w:rPr>
      </w:pPr>
      <w:r w:rsidRPr="003A669B">
        <w:rPr>
          <w:bCs/>
          <w:spacing w:val="-6"/>
          <w:sz w:val="28"/>
          <w:szCs w:val="28"/>
        </w:rPr>
        <w:t>Разведенную микстуру хранят в течение 10 дней при температуре не выше +</w:t>
      </w:r>
      <w:smartTag w:uri="urn:schemas-microsoft-com:office:smarttags" w:element="metricconverter">
        <w:smartTagPr>
          <w:attr w:name="ProductID" w:val="8ﾰC"/>
        </w:smartTagPr>
        <w:r w:rsidRPr="003A669B">
          <w:rPr>
            <w:bCs/>
            <w:spacing w:val="-6"/>
            <w:sz w:val="28"/>
            <w:szCs w:val="28"/>
          </w:rPr>
          <w:t>8°C</w:t>
        </w:r>
      </w:smartTag>
      <w:r w:rsidRPr="003A669B">
        <w:rPr>
          <w:bCs/>
          <w:spacing w:val="-6"/>
          <w:sz w:val="28"/>
          <w:szCs w:val="28"/>
        </w:rPr>
        <w:t>.</w:t>
      </w:r>
    </w:p>
    <w:p w:rsidR="00DD6A93" w:rsidRPr="00B35A63" w:rsidRDefault="00EB4FEA" w:rsidP="00B46AB3">
      <w:pPr>
        <w:jc w:val="both"/>
        <w:rPr>
          <w:bCs/>
          <w:iCs/>
          <w:sz w:val="28"/>
          <w:szCs w:val="28"/>
        </w:rPr>
      </w:pPr>
      <w:r w:rsidRPr="00B35A63">
        <w:rPr>
          <w:bCs/>
          <w:sz w:val="28"/>
          <w:szCs w:val="28"/>
        </w:rPr>
        <w:t>Х</w:t>
      </w:r>
      <w:r w:rsidRPr="00B35A63">
        <w:rPr>
          <w:bCs/>
          <w:iCs/>
          <w:sz w:val="28"/>
          <w:szCs w:val="28"/>
        </w:rPr>
        <w:t>ранить в недоступном для детей месте!</w:t>
      </w:r>
    </w:p>
    <w:p w:rsidR="00DD6A93" w:rsidRPr="00B35A63" w:rsidRDefault="00EB4FEA" w:rsidP="00B46AB3">
      <w:pPr>
        <w:pStyle w:val="a3"/>
        <w:rPr>
          <w:rFonts w:ascii="Times New Roman" w:hAnsi="Times New Roman"/>
          <w:b/>
          <w:szCs w:val="28"/>
          <w:lang w:eastAsia="ko-KR"/>
        </w:rPr>
      </w:pPr>
      <w:r w:rsidRPr="00B35A63">
        <w:rPr>
          <w:rFonts w:ascii="Times New Roman" w:hAnsi="Times New Roman"/>
          <w:b/>
          <w:szCs w:val="28"/>
          <w:lang w:eastAsia="ko-KR"/>
        </w:rPr>
        <w:lastRenderedPageBreak/>
        <w:t xml:space="preserve">Срок хранения </w:t>
      </w:r>
    </w:p>
    <w:p w:rsidR="00DD6A93" w:rsidRPr="00B35A63" w:rsidRDefault="00EB4FEA" w:rsidP="00B46AB3">
      <w:pPr>
        <w:pStyle w:val="a3"/>
        <w:rPr>
          <w:rFonts w:ascii="Times New Roman" w:hAnsi="Times New Roman"/>
          <w:szCs w:val="28"/>
          <w:lang w:eastAsia="ko-KR"/>
        </w:rPr>
      </w:pPr>
      <w:r w:rsidRPr="00B35A63">
        <w:rPr>
          <w:rFonts w:ascii="Times New Roman" w:hAnsi="Times New Roman"/>
          <w:bCs/>
          <w:szCs w:val="28"/>
        </w:rPr>
        <w:t>1 год</w:t>
      </w:r>
      <w:r w:rsidRPr="00B35A63">
        <w:rPr>
          <w:rFonts w:ascii="Times New Roman" w:hAnsi="Times New Roman"/>
          <w:szCs w:val="28"/>
          <w:lang w:eastAsia="ko-KR"/>
        </w:rPr>
        <w:t xml:space="preserve"> </w:t>
      </w:r>
    </w:p>
    <w:p w:rsidR="00DD6A93" w:rsidRPr="00B35A63" w:rsidRDefault="00EB4FEA" w:rsidP="00B46AB3">
      <w:pPr>
        <w:pStyle w:val="a3"/>
        <w:rPr>
          <w:rFonts w:ascii="Times New Roman" w:hAnsi="Times New Roman"/>
          <w:i/>
          <w:szCs w:val="28"/>
          <w:lang w:eastAsia="ko-KR"/>
        </w:rPr>
      </w:pPr>
      <w:r w:rsidRPr="00B35A63">
        <w:rPr>
          <w:rFonts w:ascii="Times New Roman" w:hAnsi="Times New Roman"/>
          <w:szCs w:val="28"/>
          <w:lang w:eastAsia="ko-KR"/>
        </w:rPr>
        <w:t xml:space="preserve">Не применять </w:t>
      </w:r>
      <w:r w:rsidR="001A5E7E" w:rsidRPr="003A669B">
        <w:rPr>
          <w:rFonts w:ascii="Times New Roman" w:hAnsi="Times New Roman"/>
          <w:szCs w:val="28"/>
          <w:lang w:eastAsia="ko-KR"/>
        </w:rPr>
        <w:t>по</w:t>
      </w:r>
      <w:r w:rsidR="001A5E7E">
        <w:rPr>
          <w:rFonts w:ascii="Times New Roman" w:hAnsi="Times New Roman"/>
          <w:szCs w:val="28"/>
          <w:lang w:eastAsia="ko-KR"/>
        </w:rPr>
        <w:t xml:space="preserve"> истечении</w:t>
      </w:r>
      <w:r w:rsidRPr="00B35A63">
        <w:rPr>
          <w:rFonts w:ascii="Times New Roman" w:hAnsi="Times New Roman"/>
          <w:szCs w:val="28"/>
          <w:lang w:eastAsia="ko-KR"/>
        </w:rPr>
        <w:t xml:space="preserve"> срока годности.</w:t>
      </w:r>
      <w:r w:rsidRPr="00B35A63">
        <w:rPr>
          <w:rFonts w:ascii="Times New Roman" w:hAnsi="Times New Roman"/>
          <w:i/>
          <w:szCs w:val="28"/>
          <w:lang w:eastAsia="ko-KR"/>
        </w:rPr>
        <w:t xml:space="preserve"> </w:t>
      </w:r>
    </w:p>
    <w:p w:rsidR="00DD6A93" w:rsidRPr="00B35A63" w:rsidRDefault="009C3ACB" w:rsidP="00B46AB3">
      <w:pPr>
        <w:pStyle w:val="a3"/>
        <w:rPr>
          <w:rFonts w:ascii="Times New Roman" w:hAnsi="Times New Roman"/>
          <w:i/>
          <w:szCs w:val="28"/>
          <w:lang w:eastAsia="ko-KR"/>
        </w:rPr>
      </w:pPr>
    </w:p>
    <w:p w:rsidR="00DD6A93" w:rsidRPr="00B35A63" w:rsidRDefault="00EB4FEA" w:rsidP="00B46AB3">
      <w:pPr>
        <w:pStyle w:val="a3"/>
        <w:rPr>
          <w:rFonts w:ascii="Times New Roman" w:hAnsi="Times New Roman"/>
          <w:szCs w:val="28"/>
          <w:lang w:eastAsia="ko-KR"/>
        </w:rPr>
      </w:pPr>
      <w:r w:rsidRPr="00B35A63">
        <w:rPr>
          <w:rFonts w:ascii="Times New Roman" w:hAnsi="Times New Roman"/>
          <w:b/>
          <w:szCs w:val="28"/>
          <w:lang w:eastAsia="ko-KR"/>
        </w:rPr>
        <w:t>Условия отпуска из аптек</w:t>
      </w:r>
      <w:r w:rsidRPr="00B35A63">
        <w:rPr>
          <w:rFonts w:ascii="Times New Roman" w:hAnsi="Times New Roman"/>
          <w:szCs w:val="28"/>
          <w:lang w:eastAsia="ko-KR"/>
        </w:rPr>
        <w:t xml:space="preserve"> </w:t>
      </w:r>
    </w:p>
    <w:p w:rsidR="00DD6A93" w:rsidRPr="00B35A63" w:rsidRDefault="00EB4FEA" w:rsidP="00B46AB3">
      <w:pPr>
        <w:pStyle w:val="a3"/>
        <w:rPr>
          <w:rFonts w:ascii="Times New Roman" w:hAnsi="Times New Roman"/>
          <w:bCs/>
          <w:szCs w:val="28"/>
        </w:rPr>
      </w:pPr>
      <w:r w:rsidRPr="00B35A63">
        <w:rPr>
          <w:rFonts w:ascii="Times New Roman" w:hAnsi="Times New Roman"/>
          <w:bCs/>
          <w:szCs w:val="28"/>
        </w:rPr>
        <w:t>Без рецепта</w:t>
      </w:r>
    </w:p>
    <w:p w:rsidR="00421D1B" w:rsidRPr="00B35A63" w:rsidRDefault="009C3ACB" w:rsidP="00B46AB3">
      <w:pPr>
        <w:pStyle w:val="a3"/>
        <w:rPr>
          <w:rFonts w:ascii="Times New Roman" w:hAnsi="Times New Roman"/>
          <w:bCs/>
          <w:szCs w:val="28"/>
        </w:rPr>
      </w:pPr>
    </w:p>
    <w:p w:rsidR="000C598A" w:rsidRPr="00B35A63" w:rsidRDefault="00EB4FEA" w:rsidP="00B46AB3">
      <w:pPr>
        <w:pStyle w:val="9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B35A63">
        <w:rPr>
          <w:rFonts w:ascii="Times New Roman" w:hAnsi="Times New Roman" w:cs="Times New Roman"/>
          <w:b/>
          <w:sz w:val="28"/>
          <w:szCs w:val="28"/>
        </w:rPr>
        <w:t xml:space="preserve">Производитель </w:t>
      </w:r>
    </w:p>
    <w:p w:rsidR="000C598A" w:rsidRPr="00B35A63" w:rsidRDefault="00EB4FEA" w:rsidP="00B46AB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35A63">
        <w:rPr>
          <w:bCs/>
          <w:sz w:val="28"/>
          <w:szCs w:val="28"/>
        </w:rPr>
        <w:t>ООО "</w:t>
      </w:r>
      <w:proofErr w:type="spellStart"/>
      <w:r w:rsidRPr="00B35A63">
        <w:rPr>
          <w:bCs/>
          <w:sz w:val="28"/>
          <w:szCs w:val="28"/>
        </w:rPr>
        <w:t>Тернофарм</w:t>
      </w:r>
      <w:proofErr w:type="spellEnd"/>
      <w:r w:rsidRPr="00B35A63">
        <w:rPr>
          <w:bCs/>
          <w:sz w:val="28"/>
          <w:szCs w:val="28"/>
        </w:rPr>
        <w:t>", Украина</w:t>
      </w:r>
    </w:p>
    <w:p w:rsidR="000C598A" w:rsidRPr="00B35A63" w:rsidRDefault="00EB4FEA" w:rsidP="00B46AB3">
      <w:pPr>
        <w:jc w:val="both"/>
        <w:rPr>
          <w:bCs/>
          <w:sz w:val="28"/>
          <w:szCs w:val="28"/>
          <w:lang w:val="uk-UA"/>
        </w:rPr>
      </w:pPr>
      <w:r w:rsidRPr="00B35A63">
        <w:rPr>
          <w:bCs/>
          <w:sz w:val="28"/>
          <w:szCs w:val="28"/>
        </w:rPr>
        <w:t>46010, Украина, г. Тернополь, ул. Фабричная 4</w:t>
      </w:r>
      <w:r w:rsidRPr="00B35A63">
        <w:rPr>
          <w:bCs/>
          <w:sz w:val="28"/>
          <w:szCs w:val="28"/>
          <w:lang w:val="uk-UA"/>
        </w:rPr>
        <w:t>;</w:t>
      </w:r>
    </w:p>
    <w:p w:rsidR="000C598A" w:rsidRPr="00B35A63" w:rsidRDefault="00EB4FEA" w:rsidP="00B46AB3">
      <w:pPr>
        <w:jc w:val="both"/>
        <w:rPr>
          <w:bCs/>
          <w:sz w:val="28"/>
          <w:szCs w:val="28"/>
        </w:rPr>
      </w:pPr>
      <w:r w:rsidRPr="00B35A63">
        <w:rPr>
          <w:bCs/>
          <w:sz w:val="28"/>
          <w:szCs w:val="28"/>
        </w:rPr>
        <w:t>тел./факс (0352) 521</w:t>
      </w:r>
      <w:r w:rsidRPr="00B35A63">
        <w:rPr>
          <w:bCs/>
          <w:sz w:val="28"/>
          <w:szCs w:val="28"/>
          <w:lang w:val="uk-UA"/>
        </w:rPr>
        <w:t>-</w:t>
      </w:r>
      <w:r w:rsidRPr="00B35A63">
        <w:rPr>
          <w:bCs/>
          <w:sz w:val="28"/>
          <w:szCs w:val="28"/>
        </w:rPr>
        <w:t xml:space="preserve">444, </w:t>
      </w:r>
      <w:hyperlink r:id="rId7" w:history="1">
        <w:r w:rsidRPr="00B35A63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</w:t>
        </w:r>
        <w:r w:rsidRPr="00B35A63">
          <w:rPr>
            <w:rStyle w:val="a5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B35A63">
          <w:rPr>
            <w:rStyle w:val="a5"/>
            <w:bCs/>
            <w:color w:val="auto"/>
            <w:sz w:val="28"/>
            <w:szCs w:val="28"/>
            <w:u w:val="none"/>
            <w:lang w:val="en-US"/>
          </w:rPr>
          <w:t>ternopharm</w:t>
        </w:r>
        <w:proofErr w:type="spellEnd"/>
        <w:r w:rsidRPr="00B35A63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B35A63">
          <w:rPr>
            <w:rStyle w:val="a5"/>
            <w:bCs/>
            <w:color w:val="auto"/>
            <w:sz w:val="28"/>
            <w:szCs w:val="28"/>
            <w:u w:val="none"/>
            <w:lang w:val="en-US"/>
          </w:rPr>
          <w:t>com</w:t>
        </w:r>
        <w:r w:rsidRPr="00B35A63">
          <w:rPr>
            <w:rStyle w:val="a5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B35A63">
          <w:rPr>
            <w:rStyle w:val="a5"/>
            <w:bCs/>
            <w:color w:val="auto"/>
            <w:sz w:val="28"/>
            <w:szCs w:val="28"/>
            <w:u w:val="none"/>
            <w:lang w:val="en-US"/>
          </w:rPr>
          <w:t>ua</w:t>
        </w:r>
        <w:proofErr w:type="spellEnd"/>
      </w:hyperlink>
    </w:p>
    <w:p w:rsidR="000C598A" w:rsidRPr="00B35A63" w:rsidRDefault="009C3ACB" w:rsidP="00B46AB3">
      <w:pPr>
        <w:jc w:val="both"/>
        <w:rPr>
          <w:bCs/>
          <w:sz w:val="28"/>
          <w:szCs w:val="28"/>
        </w:rPr>
      </w:pPr>
    </w:p>
    <w:p w:rsidR="000C598A" w:rsidRPr="00B35A63" w:rsidRDefault="00EB4FEA" w:rsidP="00B46AB3">
      <w:pPr>
        <w:rPr>
          <w:b/>
          <w:sz w:val="28"/>
          <w:szCs w:val="28"/>
        </w:rPr>
      </w:pPr>
      <w:r w:rsidRPr="00B35A63">
        <w:rPr>
          <w:b/>
          <w:sz w:val="28"/>
          <w:szCs w:val="28"/>
        </w:rPr>
        <w:t>Держатель регистрационного удостоверения</w:t>
      </w:r>
    </w:p>
    <w:p w:rsidR="000C598A" w:rsidRPr="00B35A63" w:rsidRDefault="00EB4FEA" w:rsidP="00B46AB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35A63">
        <w:rPr>
          <w:bCs/>
          <w:sz w:val="28"/>
          <w:szCs w:val="28"/>
        </w:rPr>
        <w:t>ООО "</w:t>
      </w:r>
      <w:proofErr w:type="spellStart"/>
      <w:r w:rsidRPr="00B35A63">
        <w:rPr>
          <w:bCs/>
          <w:sz w:val="28"/>
          <w:szCs w:val="28"/>
        </w:rPr>
        <w:t>Тернофарм</w:t>
      </w:r>
      <w:proofErr w:type="spellEnd"/>
      <w:r w:rsidRPr="00B35A63">
        <w:rPr>
          <w:bCs/>
          <w:sz w:val="28"/>
          <w:szCs w:val="28"/>
        </w:rPr>
        <w:t>", Украина</w:t>
      </w:r>
    </w:p>
    <w:p w:rsidR="000C598A" w:rsidRPr="00B35A63" w:rsidRDefault="009C3ACB" w:rsidP="00B46AB3">
      <w:pPr>
        <w:jc w:val="both"/>
        <w:rPr>
          <w:bCs/>
          <w:sz w:val="28"/>
          <w:szCs w:val="28"/>
        </w:rPr>
      </w:pPr>
    </w:p>
    <w:p w:rsidR="000D3F28" w:rsidRPr="001A5E7E" w:rsidRDefault="00EB4FEA" w:rsidP="00B46AB3">
      <w:pPr>
        <w:jc w:val="both"/>
        <w:rPr>
          <w:b/>
          <w:i/>
          <w:sz w:val="28"/>
          <w:szCs w:val="28"/>
        </w:rPr>
      </w:pPr>
      <w:r w:rsidRPr="001A5E7E">
        <w:rPr>
          <w:b/>
          <w:i/>
          <w:sz w:val="28"/>
          <w:szCs w:val="28"/>
        </w:rPr>
        <w:t>Наименование, адрес и контактные данные (телефон, факс, электронная  почта) организации на территории Республики Казахстан, принимающей претензии (предложения) по качеству лекарственных средств от потребителей и ответственной за пострегистрационное наблюдение за безопа</w:t>
      </w:r>
      <w:r w:rsidR="00643959">
        <w:rPr>
          <w:b/>
          <w:i/>
          <w:sz w:val="28"/>
          <w:szCs w:val="28"/>
        </w:rPr>
        <w:t>сностью лекарственного средства</w:t>
      </w:r>
    </w:p>
    <w:p w:rsidR="000C598A" w:rsidRPr="00B35A63" w:rsidRDefault="00EB4FEA" w:rsidP="00B46AB3">
      <w:pPr>
        <w:jc w:val="both"/>
        <w:rPr>
          <w:sz w:val="28"/>
          <w:szCs w:val="28"/>
          <w:lang w:val="uk-UA"/>
        </w:rPr>
      </w:pPr>
      <w:r w:rsidRPr="00B35A63">
        <w:rPr>
          <w:sz w:val="28"/>
          <w:szCs w:val="28"/>
        </w:rPr>
        <w:t xml:space="preserve">Адрес: </w:t>
      </w:r>
      <w:r w:rsidRPr="00B35A63">
        <w:rPr>
          <w:sz w:val="28"/>
          <w:szCs w:val="28"/>
        </w:rPr>
        <w:tab/>
        <w:t>ООО</w:t>
      </w:r>
      <w:r w:rsidRPr="00B35A63">
        <w:rPr>
          <w:b/>
          <w:bCs/>
          <w:sz w:val="28"/>
          <w:szCs w:val="28"/>
        </w:rPr>
        <w:t xml:space="preserve"> </w:t>
      </w:r>
      <w:r w:rsidRPr="00B35A63">
        <w:rPr>
          <w:sz w:val="28"/>
          <w:szCs w:val="28"/>
        </w:rPr>
        <w:t>"</w:t>
      </w:r>
      <w:proofErr w:type="spellStart"/>
      <w:r w:rsidRPr="00B35A63">
        <w:rPr>
          <w:sz w:val="28"/>
          <w:szCs w:val="28"/>
        </w:rPr>
        <w:t>Тернофарм</w:t>
      </w:r>
      <w:proofErr w:type="spellEnd"/>
      <w:r w:rsidRPr="00B35A63">
        <w:rPr>
          <w:sz w:val="28"/>
          <w:szCs w:val="28"/>
        </w:rPr>
        <w:t>"</w:t>
      </w:r>
      <w:r w:rsidRPr="00B35A63">
        <w:rPr>
          <w:sz w:val="28"/>
          <w:szCs w:val="28"/>
          <w:lang w:val="uk-UA"/>
        </w:rPr>
        <w:t>.</w:t>
      </w:r>
    </w:p>
    <w:p w:rsidR="000C598A" w:rsidRPr="00B35A63" w:rsidRDefault="00EB4FEA" w:rsidP="00666A98">
      <w:pPr>
        <w:rPr>
          <w:sz w:val="28"/>
          <w:szCs w:val="28"/>
          <w:shd w:val="clear" w:color="auto" w:fill="FFFFFF"/>
        </w:rPr>
      </w:pPr>
      <w:r w:rsidRPr="00B35A63">
        <w:rPr>
          <w:sz w:val="28"/>
          <w:szCs w:val="28"/>
        </w:rPr>
        <w:t>46010, Украина, г. Тернополь, ул. Фабричная, 4</w:t>
      </w:r>
    </w:p>
    <w:p w:rsidR="000C598A" w:rsidRPr="00B35A63" w:rsidRDefault="00EB4FEA" w:rsidP="00B46AB3">
      <w:pPr>
        <w:rPr>
          <w:sz w:val="28"/>
          <w:szCs w:val="28"/>
        </w:rPr>
      </w:pPr>
      <w:r w:rsidRPr="00B35A63">
        <w:rPr>
          <w:bCs/>
          <w:sz w:val="28"/>
          <w:szCs w:val="28"/>
        </w:rPr>
        <w:t>Телефон</w:t>
      </w:r>
      <w:r w:rsidRPr="00B35A63">
        <w:rPr>
          <w:sz w:val="28"/>
          <w:szCs w:val="28"/>
        </w:rPr>
        <w:t>:</w:t>
      </w:r>
      <w:r w:rsidRPr="00B35A63">
        <w:rPr>
          <w:sz w:val="28"/>
          <w:szCs w:val="28"/>
        </w:rPr>
        <w:tab/>
        <w:t>+38 (0352) 52 14 44</w:t>
      </w:r>
    </w:p>
    <w:p w:rsidR="000C598A" w:rsidRPr="00B35A63" w:rsidRDefault="00EB4FEA" w:rsidP="00B46AB3">
      <w:pPr>
        <w:rPr>
          <w:sz w:val="28"/>
          <w:szCs w:val="28"/>
        </w:rPr>
      </w:pPr>
      <w:r w:rsidRPr="00B35A63">
        <w:rPr>
          <w:bCs/>
          <w:sz w:val="28"/>
          <w:szCs w:val="28"/>
        </w:rPr>
        <w:t>Факс:</w:t>
      </w:r>
      <w:r w:rsidRPr="00B35A63">
        <w:rPr>
          <w:bCs/>
          <w:sz w:val="28"/>
          <w:szCs w:val="28"/>
        </w:rPr>
        <w:tab/>
      </w:r>
      <w:r w:rsidRPr="00B35A63">
        <w:rPr>
          <w:bCs/>
          <w:sz w:val="28"/>
          <w:szCs w:val="28"/>
        </w:rPr>
        <w:tab/>
        <w:t xml:space="preserve">+38 </w:t>
      </w:r>
      <w:r w:rsidRPr="00B35A63">
        <w:rPr>
          <w:sz w:val="28"/>
          <w:szCs w:val="28"/>
        </w:rPr>
        <w:t>(0352) 52 14 44</w:t>
      </w:r>
    </w:p>
    <w:p w:rsidR="000C598A" w:rsidRPr="00B35A63" w:rsidRDefault="00EB4FEA" w:rsidP="00B46AB3">
      <w:pPr>
        <w:pStyle w:val="a3"/>
        <w:rPr>
          <w:rFonts w:ascii="Times New Roman" w:hAnsi="Times New Roman"/>
          <w:szCs w:val="28"/>
        </w:rPr>
      </w:pPr>
      <w:r w:rsidRPr="00B35A63">
        <w:rPr>
          <w:rFonts w:ascii="Times New Roman" w:hAnsi="Times New Roman"/>
          <w:bCs/>
          <w:szCs w:val="28"/>
        </w:rPr>
        <w:t>Адрес электронной почты:</w:t>
      </w:r>
      <w:r w:rsidRPr="00B35A63">
        <w:rPr>
          <w:rFonts w:ascii="Times New Roman" w:hAnsi="Times New Roman"/>
          <w:szCs w:val="28"/>
        </w:rPr>
        <w:t xml:space="preserve"> </w:t>
      </w:r>
      <w:proofErr w:type="spellStart"/>
      <w:r w:rsidRPr="00B35A63">
        <w:rPr>
          <w:rFonts w:ascii="Times New Roman" w:hAnsi="Times New Roman"/>
          <w:szCs w:val="28"/>
          <w:lang w:val="en-US"/>
        </w:rPr>
        <w:t>ternopharm</w:t>
      </w:r>
      <w:proofErr w:type="spellEnd"/>
      <w:r w:rsidRPr="00B35A63">
        <w:rPr>
          <w:rFonts w:ascii="Times New Roman" w:hAnsi="Times New Roman"/>
          <w:szCs w:val="28"/>
        </w:rPr>
        <w:t>@</w:t>
      </w:r>
      <w:proofErr w:type="spellStart"/>
      <w:r w:rsidRPr="00B35A63">
        <w:rPr>
          <w:rFonts w:ascii="Times New Roman" w:hAnsi="Times New Roman"/>
          <w:szCs w:val="28"/>
          <w:lang w:val="en-US"/>
        </w:rPr>
        <w:t>ternopharm</w:t>
      </w:r>
      <w:proofErr w:type="spellEnd"/>
      <w:r w:rsidRPr="00B35A63">
        <w:rPr>
          <w:rFonts w:ascii="Times New Roman" w:hAnsi="Times New Roman"/>
          <w:szCs w:val="28"/>
        </w:rPr>
        <w:t>.</w:t>
      </w:r>
      <w:r w:rsidRPr="00B35A63">
        <w:rPr>
          <w:rFonts w:ascii="Times New Roman" w:hAnsi="Times New Roman"/>
          <w:szCs w:val="28"/>
          <w:lang w:val="en-US"/>
        </w:rPr>
        <w:t>com</w:t>
      </w:r>
      <w:r w:rsidRPr="00B35A63">
        <w:rPr>
          <w:rFonts w:ascii="Times New Roman" w:hAnsi="Times New Roman"/>
          <w:szCs w:val="28"/>
        </w:rPr>
        <w:t>.</w:t>
      </w:r>
      <w:proofErr w:type="spellStart"/>
      <w:r w:rsidRPr="00B35A63">
        <w:rPr>
          <w:rFonts w:ascii="Times New Roman" w:hAnsi="Times New Roman"/>
          <w:szCs w:val="28"/>
          <w:lang w:val="en-US"/>
        </w:rPr>
        <w:t>ua</w:t>
      </w:r>
      <w:proofErr w:type="spellEnd"/>
    </w:p>
    <w:p w:rsidR="000C598A" w:rsidRPr="00B35A63" w:rsidRDefault="009C3ACB" w:rsidP="00B46AB3">
      <w:pPr>
        <w:jc w:val="both"/>
        <w:rPr>
          <w:bCs/>
          <w:sz w:val="28"/>
          <w:szCs w:val="28"/>
        </w:rPr>
      </w:pPr>
    </w:p>
    <w:p w:rsidR="00723E4E" w:rsidRPr="00B35A63" w:rsidRDefault="009C3ACB" w:rsidP="00B46AB3">
      <w:pPr>
        <w:rPr>
          <w:sz w:val="28"/>
          <w:szCs w:val="28"/>
        </w:rPr>
      </w:pPr>
    </w:p>
    <w:p w:rsidR="004B11E8" w:rsidRPr="00B35A63" w:rsidRDefault="009C3ACB" w:rsidP="00B46AB3">
      <w:pPr>
        <w:rPr>
          <w:sz w:val="28"/>
          <w:szCs w:val="28"/>
        </w:rPr>
      </w:pPr>
    </w:p>
    <w:p w:rsidR="00267756" w:rsidRPr="00B35A63" w:rsidRDefault="009C3ACB" w:rsidP="00B46AB3">
      <w:pPr>
        <w:rPr>
          <w:sz w:val="28"/>
          <w:szCs w:val="28"/>
        </w:rPr>
      </w:pPr>
    </w:p>
    <w:p w:rsidR="00267756" w:rsidRPr="00B35A63" w:rsidRDefault="009C3ACB" w:rsidP="00B46AB3">
      <w:pPr>
        <w:rPr>
          <w:sz w:val="28"/>
          <w:szCs w:val="28"/>
        </w:rPr>
      </w:pPr>
    </w:p>
    <w:p w:rsidR="00267756" w:rsidRPr="00B35A63" w:rsidRDefault="009C3ACB" w:rsidP="00B46AB3">
      <w:pPr>
        <w:rPr>
          <w:sz w:val="28"/>
          <w:szCs w:val="28"/>
        </w:rPr>
      </w:pPr>
    </w:p>
    <w:p w:rsidR="00267756" w:rsidRPr="00B35A63" w:rsidRDefault="009C3ACB" w:rsidP="00B46AB3">
      <w:pPr>
        <w:rPr>
          <w:sz w:val="28"/>
          <w:szCs w:val="28"/>
        </w:rPr>
      </w:pPr>
    </w:p>
    <w:p w:rsidR="00267756" w:rsidRPr="00B35A63" w:rsidRDefault="009C3ACB" w:rsidP="00B46AB3">
      <w:pPr>
        <w:rPr>
          <w:sz w:val="28"/>
          <w:szCs w:val="28"/>
        </w:rPr>
      </w:pPr>
    </w:p>
    <w:p w:rsidR="00474042" w:rsidRPr="00B35A63" w:rsidRDefault="009C3ACB" w:rsidP="00B46AB3">
      <w:pPr>
        <w:rPr>
          <w:sz w:val="28"/>
          <w:szCs w:val="28"/>
        </w:rPr>
      </w:pPr>
    </w:p>
    <w:sectPr w:rsidR="00474042" w:rsidRPr="00B35A63" w:rsidSect="00666A98">
      <w:pgSz w:w="11906" w:h="16838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8430A"/>
    <w:multiLevelType w:val="hybridMultilevel"/>
    <w:tmpl w:val="96221208"/>
    <w:lvl w:ilvl="0" w:tplc="BECC1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8F32EA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EC1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D4BB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2A19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12A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DA9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D2CF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987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8E"/>
    <w:rsid w:val="001A5E7E"/>
    <w:rsid w:val="00350403"/>
    <w:rsid w:val="00395EC0"/>
    <w:rsid w:val="003A669B"/>
    <w:rsid w:val="004D2E1E"/>
    <w:rsid w:val="005427A1"/>
    <w:rsid w:val="00594297"/>
    <w:rsid w:val="005F054B"/>
    <w:rsid w:val="00643959"/>
    <w:rsid w:val="006634E2"/>
    <w:rsid w:val="008F634F"/>
    <w:rsid w:val="00942F4F"/>
    <w:rsid w:val="009C3ACB"/>
    <w:rsid w:val="00A37F88"/>
    <w:rsid w:val="00AC637E"/>
    <w:rsid w:val="00AF7648"/>
    <w:rsid w:val="00B0038E"/>
    <w:rsid w:val="00B11BAF"/>
    <w:rsid w:val="00B35A63"/>
    <w:rsid w:val="00B82E45"/>
    <w:rsid w:val="00BF63BB"/>
    <w:rsid w:val="00CE1DBE"/>
    <w:rsid w:val="00EB4FEA"/>
    <w:rsid w:val="00FC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93"/>
    <w:rPr>
      <w:sz w:val="24"/>
    </w:rPr>
  </w:style>
  <w:style w:type="paragraph" w:styleId="1">
    <w:name w:val="heading 1"/>
    <w:basedOn w:val="a"/>
    <w:next w:val="a"/>
    <w:qFormat/>
    <w:rsid w:val="004B1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D6A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D6A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0C59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6A93"/>
    <w:pPr>
      <w:jc w:val="both"/>
    </w:pPr>
    <w:rPr>
      <w:rFonts w:ascii="Arial" w:hAnsi="Arial"/>
      <w:sz w:val="28"/>
    </w:rPr>
  </w:style>
  <w:style w:type="paragraph" w:customStyle="1" w:styleId="Normal0">
    <w:name w:val="Normal_0"/>
    <w:rsid w:val="00DD6A93"/>
    <w:pPr>
      <w:widowControl w:val="0"/>
    </w:pPr>
  </w:style>
  <w:style w:type="paragraph" w:styleId="2">
    <w:name w:val="Body Text 2"/>
    <w:basedOn w:val="a"/>
    <w:rsid w:val="00DD6A93"/>
    <w:pPr>
      <w:spacing w:after="120" w:line="480" w:lineRule="auto"/>
    </w:pPr>
  </w:style>
  <w:style w:type="paragraph" w:styleId="a4">
    <w:name w:val="Normal (Web)"/>
    <w:basedOn w:val="a"/>
    <w:rsid w:val="00DD6A93"/>
    <w:pPr>
      <w:spacing w:before="100" w:beforeAutospacing="1" w:after="100" w:afterAutospacing="1"/>
    </w:pPr>
    <w:rPr>
      <w:szCs w:val="24"/>
    </w:rPr>
  </w:style>
  <w:style w:type="character" w:styleId="a5">
    <w:name w:val="Hyperlink"/>
    <w:rsid w:val="004B11E8"/>
    <w:rPr>
      <w:color w:val="0000FF"/>
      <w:u w:val="single"/>
    </w:rPr>
  </w:style>
  <w:style w:type="paragraph" w:styleId="a6">
    <w:name w:val="Balloon Text"/>
    <w:basedOn w:val="a"/>
    <w:semiHidden/>
    <w:rsid w:val="00AF7A53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A57173"/>
  </w:style>
  <w:style w:type="paragraph" w:styleId="a7">
    <w:name w:val="Title"/>
    <w:basedOn w:val="a"/>
    <w:next w:val="a"/>
    <w:link w:val="a8"/>
    <w:qFormat/>
    <w:rsid w:val="00AC63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 Знак"/>
    <w:basedOn w:val="a0"/>
    <w:link w:val="a7"/>
    <w:rsid w:val="00AC63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93"/>
    <w:rPr>
      <w:sz w:val="24"/>
    </w:rPr>
  </w:style>
  <w:style w:type="paragraph" w:styleId="1">
    <w:name w:val="heading 1"/>
    <w:basedOn w:val="a"/>
    <w:next w:val="a"/>
    <w:qFormat/>
    <w:rsid w:val="004B1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D6A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D6A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0C59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6A93"/>
    <w:pPr>
      <w:jc w:val="both"/>
    </w:pPr>
    <w:rPr>
      <w:rFonts w:ascii="Arial" w:hAnsi="Arial"/>
      <w:sz w:val="28"/>
    </w:rPr>
  </w:style>
  <w:style w:type="paragraph" w:customStyle="1" w:styleId="Normal0">
    <w:name w:val="Normal_0"/>
    <w:rsid w:val="00DD6A93"/>
    <w:pPr>
      <w:widowControl w:val="0"/>
    </w:pPr>
  </w:style>
  <w:style w:type="paragraph" w:styleId="2">
    <w:name w:val="Body Text 2"/>
    <w:basedOn w:val="a"/>
    <w:rsid w:val="00DD6A93"/>
    <w:pPr>
      <w:spacing w:after="120" w:line="480" w:lineRule="auto"/>
    </w:pPr>
  </w:style>
  <w:style w:type="paragraph" w:styleId="a4">
    <w:name w:val="Normal (Web)"/>
    <w:basedOn w:val="a"/>
    <w:rsid w:val="00DD6A93"/>
    <w:pPr>
      <w:spacing w:before="100" w:beforeAutospacing="1" w:after="100" w:afterAutospacing="1"/>
    </w:pPr>
    <w:rPr>
      <w:szCs w:val="24"/>
    </w:rPr>
  </w:style>
  <w:style w:type="character" w:styleId="a5">
    <w:name w:val="Hyperlink"/>
    <w:rsid w:val="004B11E8"/>
    <w:rPr>
      <w:color w:val="0000FF"/>
      <w:u w:val="single"/>
    </w:rPr>
  </w:style>
  <w:style w:type="paragraph" w:styleId="a6">
    <w:name w:val="Balloon Text"/>
    <w:basedOn w:val="a"/>
    <w:semiHidden/>
    <w:rsid w:val="00AF7A53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A57173"/>
  </w:style>
  <w:style w:type="paragraph" w:styleId="a7">
    <w:name w:val="Title"/>
    <w:basedOn w:val="a"/>
    <w:next w:val="a"/>
    <w:link w:val="a8"/>
    <w:qFormat/>
    <w:rsid w:val="00AC63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 Знак"/>
    <w:basedOn w:val="a0"/>
    <w:link w:val="a7"/>
    <w:rsid w:val="00AC63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rnopharm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1C3DC-F58C-410B-81E8-BB17816E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731</Words>
  <Characters>5572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УТВЕРЖДЕНА</vt:lpstr>
      <vt:lpstr>УТВЕРЖДЕНА</vt:lpstr>
    </vt:vector>
  </TitlesOfParts>
  <Company>unipharma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marya</dc:creator>
  <cp:lastModifiedBy>Оксана Галамай</cp:lastModifiedBy>
  <cp:revision>5</cp:revision>
  <cp:lastPrinted>2019-05-03T11:41:00Z</cp:lastPrinted>
  <dcterms:created xsi:type="dcterms:W3CDTF">2019-04-30T16:46:00Z</dcterms:created>
  <dcterms:modified xsi:type="dcterms:W3CDTF">2019-05-03T11:44:00Z</dcterms:modified>
</cp:coreProperties>
</file>